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486C1" w14:textId="3AE344B0" w:rsidR="00DB3456" w:rsidRPr="00B264FC" w:rsidRDefault="00DB3456" w:rsidP="000F4550">
      <w:pPr>
        <w:jc w:val="center"/>
        <w:rPr>
          <w:b/>
          <w:bCs/>
          <w:sz w:val="20"/>
          <w:szCs w:val="20"/>
          <w:u w:val="single"/>
        </w:rPr>
      </w:pPr>
      <w:r w:rsidRPr="4CD6514A">
        <w:rPr>
          <w:b/>
          <w:bCs/>
          <w:sz w:val="40"/>
          <w:szCs w:val="40"/>
          <w:u w:val="single"/>
        </w:rPr>
        <w:t xml:space="preserve">Infraon </w:t>
      </w:r>
      <w:r w:rsidR="001A44FF">
        <w:rPr>
          <w:b/>
          <w:bCs/>
          <w:sz w:val="40"/>
          <w:szCs w:val="40"/>
          <w:u w:val="single"/>
        </w:rPr>
        <w:t>Helpdesk</w:t>
      </w:r>
      <w:r w:rsidRPr="4CD6514A">
        <w:rPr>
          <w:b/>
          <w:bCs/>
          <w:sz w:val="40"/>
          <w:szCs w:val="40"/>
          <w:u w:val="single"/>
        </w:rPr>
        <w:t xml:space="preserve"> </w:t>
      </w:r>
      <w:r>
        <w:tab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456" w:rsidRPr="00CF1CBD" w14:paraId="6F2F940A" w14:textId="77777777" w:rsidTr="76D4B833">
        <w:tc>
          <w:tcPr>
            <w:tcW w:w="9016" w:type="dxa"/>
          </w:tcPr>
          <w:p w14:paraId="57628E2D" w14:textId="77777777" w:rsidR="00DB3456" w:rsidRDefault="00DB3456" w:rsidP="00953350">
            <w:pPr>
              <w:rPr>
                <w:sz w:val="24"/>
                <w:szCs w:val="24"/>
              </w:rPr>
            </w:pPr>
          </w:p>
          <w:p w14:paraId="68683039" w14:textId="566D8D25" w:rsidR="00DB3456" w:rsidRDefault="00DB3456" w:rsidP="76D4B833">
            <w:pPr>
              <w:jc w:val="center"/>
              <w:rPr>
                <w:b/>
                <w:bCs/>
              </w:rPr>
            </w:pPr>
          </w:p>
          <w:p w14:paraId="732B6E7C" w14:textId="19D0B110" w:rsidR="0036732B" w:rsidRDefault="0036732B" w:rsidP="0036732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 support helpdesk system to accelerate your customer success journey</w:t>
            </w:r>
          </w:p>
          <w:p w14:paraId="525071D2" w14:textId="77777777" w:rsidR="0036732B" w:rsidRDefault="0036732B" w:rsidP="76D4B833">
            <w:pPr>
              <w:jc w:val="center"/>
              <w:rPr>
                <w:b/>
                <w:bCs/>
              </w:rPr>
            </w:pPr>
          </w:p>
          <w:p w14:paraId="10BFB920" w14:textId="77777777" w:rsidR="00F22834" w:rsidRDefault="00F22834" w:rsidP="00DB3456">
            <w:pPr>
              <w:jc w:val="center"/>
              <w:rPr>
                <w:b/>
                <w:bCs/>
              </w:rPr>
            </w:pPr>
          </w:p>
          <w:p w14:paraId="5795FF42" w14:textId="7C82FBD5" w:rsidR="008C0371" w:rsidRPr="00F22834" w:rsidRDefault="00F22834" w:rsidP="00DB345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green"/>
                <w:u w:val="single"/>
              </w:rPr>
              <w:t>Early Bird Access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br/>
            </w:r>
            <w:r w:rsidRPr="00F22834">
              <w:rPr>
                <w:i/>
                <w:sz w:val="24"/>
                <w:szCs w:val="24"/>
              </w:rPr>
              <w:t xml:space="preserve">(Try now and get extended 3-month </w:t>
            </w:r>
            <w:r w:rsidRPr="00F22834">
              <w:rPr>
                <w:i/>
                <w:sz w:val="24"/>
                <w:szCs w:val="24"/>
              </w:rPr>
              <w:br/>
              <w:t xml:space="preserve">post-deployment </w:t>
            </w:r>
            <w:r>
              <w:rPr>
                <w:i/>
                <w:sz w:val="24"/>
                <w:szCs w:val="24"/>
              </w:rPr>
              <w:t>support</w:t>
            </w:r>
            <w:r w:rsidRPr="00F22834">
              <w:rPr>
                <w:i/>
                <w:sz w:val="24"/>
                <w:szCs w:val="24"/>
              </w:rPr>
              <w:t>)</w:t>
            </w:r>
          </w:p>
          <w:p w14:paraId="56F0CE84" w14:textId="77777777" w:rsidR="00DB3456" w:rsidRPr="00CF1CBD" w:rsidRDefault="00DB3456" w:rsidP="00D36315">
            <w:pPr>
              <w:rPr>
                <w:sz w:val="24"/>
                <w:szCs w:val="24"/>
              </w:rPr>
            </w:pPr>
          </w:p>
        </w:tc>
      </w:tr>
    </w:tbl>
    <w:p w14:paraId="5497E8D6" w14:textId="67D0E7A5" w:rsidR="007006C7" w:rsidRDefault="007006C7" w:rsidP="007006C7"/>
    <w:p w14:paraId="26F80408" w14:textId="1E407A92" w:rsidR="00104932" w:rsidRDefault="000F4F7C" w:rsidP="00104932">
      <w:pPr>
        <w:jc w:val="center"/>
        <w:rPr>
          <w:b/>
          <w:sz w:val="32"/>
          <w:szCs w:val="28"/>
        </w:rPr>
      </w:pPr>
      <w:bookmarkStart w:id="0" w:name="_GoBack"/>
      <w:r>
        <w:rPr>
          <w:b/>
          <w:sz w:val="32"/>
          <w:szCs w:val="28"/>
        </w:rPr>
        <w:t xml:space="preserve">Helpdesk experience can be </w:t>
      </w:r>
      <w:r>
        <w:rPr>
          <w:b/>
          <w:sz w:val="32"/>
          <w:szCs w:val="28"/>
        </w:rPr>
        <w:br/>
        <w:t>a make or break moment</w:t>
      </w:r>
      <w:r w:rsidR="00104932">
        <w:rPr>
          <w:b/>
          <w:sz w:val="32"/>
          <w:szCs w:val="28"/>
        </w:rPr>
        <w:t xml:space="preserve">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45635" w14:paraId="309586F1" w14:textId="77777777" w:rsidTr="76D4B833">
        <w:tc>
          <w:tcPr>
            <w:tcW w:w="9242" w:type="dxa"/>
          </w:tcPr>
          <w:p w14:paraId="1687C9A0" w14:textId="20D8B601" w:rsidR="00B45635" w:rsidRDefault="00B45635" w:rsidP="00B45635"/>
          <w:p w14:paraId="6A796928" w14:textId="56F87191" w:rsidR="00071DA3" w:rsidRDefault="00104932" w:rsidP="007615D9">
            <w:r>
              <w:t>C</w:t>
            </w:r>
            <w:r w:rsidR="007615D9">
              <w:t xml:space="preserve">ustomers </w:t>
            </w:r>
            <w:r>
              <w:t xml:space="preserve">tend to get </w:t>
            </w:r>
            <w:r w:rsidR="007615D9">
              <w:t xml:space="preserve">frustrated </w:t>
            </w:r>
            <w:r>
              <w:t xml:space="preserve">when </w:t>
            </w:r>
            <w:r w:rsidR="007615D9">
              <w:t>those who support them are frustrated</w:t>
            </w:r>
            <w:r>
              <w:t>!</w:t>
            </w:r>
            <w:r w:rsidR="007615D9">
              <w:t xml:space="preserve"> So, unless </w:t>
            </w:r>
            <w:r w:rsidR="00BD0EA8">
              <w:t xml:space="preserve">CXOs ensure that </w:t>
            </w:r>
            <w:r w:rsidR="007615D9" w:rsidRPr="007615D9">
              <w:t>agents</w:t>
            </w:r>
            <w:r w:rsidR="007615D9">
              <w:t xml:space="preserve"> </w:t>
            </w:r>
            <w:r w:rsidR="007615D9" w:rsidRPr="007615D9">
              <w:t>and business teams</w:t>
            </w:r>
            <w:r w:rsidR="007615D9">
              <w:t xml:space="preserve"> can collaborate</w:t>
            </w:r>
            <w:r>
              <w:t xml:space="preserve">, </w:t>
            </w:r>
            <w:r w:rsidR="007615D9">
              <w:t xml:space="preserve">it can trigger broken helpdesk </w:t>
            </w:r>
            <w:r w:rsidR="007615D9" w:rsidRPr="007615D9">
              <w:t>experiences</w:t>
            </w:r>
            <w:r>
              <w:t>.</w:t>
            </w:r>
            <w:r w:rsidR="007615D9" w:rsidRPr="007615D9">
              <w:t xml:space="preserve"> </w:t>
            </w:r>
            <w:r w:rsidR="00BB3B3C">
              <w:t>Plus</w:t>
            </w:r>
            <w:r w:rsidR="00CA7BCA">
              <w:t xml:space="preserve">, </w:t>
            </w:r>
            <w:r>
              <w:t xml:space="preserve">with </w:t>
            </w:r>
            <w:r w:rsidR="00CA7BCA">
              <w:t xml:space="preserve">multiple channels and </w:t>
            </w:r>
            <w:r w:rsidR="00795132">
              <w:t>remote</w:t>
            </w:r>
            <w:r w:rsidR="00F83D50">
              <w:t xml:space="preserve"> expectations, d</w:t>
            </w:r>
            <w:r w:rsidR="007615D9" w:rsidRPr="007615D9">
              <w:t xml:space="preserve">elayed resolutions and unmet KPIs </w:t>
            </w:r>
            <w:r w:rsidR="00F83D50">
              <w:t>cause service disaster</w:t>
            </w:r>
            <w:r w:rsidR="00ED78F0">
              <w:t>s</w:t>
            </w:r>
            <w:r w:rsidR="00F83D50">
              <w:t>.</w:t>
            </w:r>
          </w:p>
          <w:p w14:paraId="5F28857A" w14:textId="1F03A90F" w:rsidR="007615D9" w:rsidRDefault="007615D9" w:rsidP="00F628C7"/>
        </w:tc>
      </w:tr>
    </w:tbl>
    <w:p w14:paraId="6097C22D" w14:textId="697BBD6E" w:rsidR="00A03C5C" w:rsidRDefault="00771103" w:rsidP="003957E9">
      <w:pPr>
        <w:jc w:val="center"/>
        <w:rPr>
          <w:b/>
          <w:sz w:val="32"/>
          <w:szCs w:val="28"/>
        </w:rPr>
      </w:pPr>
      <w:r>
        <w:rPr>
          <w:sz w:val="28"/>
          <w:szCs w:val="28"/>
        </w:rPr>
        <w:br/>
      </w:r>
      <w:r w:rsidR="00A03C5C" w:rsidRPr="00A03C5C">
        <w:rPr>
          <w:b/>
          <w:sz w:val="32"/>
          <w:szCs w:val="28"/>
        </w:rPr>
        <w:t>Your</w:t>
      </w:r>
      <w:r w:rsidR="000C4E22">
        <w:rPr>
          <w:b/>
          <w:sz w:val="32"/>
          <w:szCs w:val="28"/>
        </w:rPr>
        <w:t xml:space="preserve"> CX</w:t>
      </w:r>
      <w:r w:rsidR="00A03C5C" w:rsidRPr="00A03C5C">
        <w:rPr>
          <w:b/>
          <w:sz w:val="32"/>
          <w:szCs w:val="28"/>
        </w:rPr>
        <w:t xml:space="preserve"> </w:t>
      </w:r>
      <w:r w:rsidR="00D60D02" w:rsidRPr="00A03C5C">
        <w:rPr>
          <w:b/>
          <w:sz w:val="32"/>
          <w:szCs w:val="28"/>
        </w:rPr>
        <w:t xml:space="preserve">team's </w:t>
      </w:r>
      <w:r w:rsidR="000C4E22">
        <w:rPr>
          <w:b/>
          <w:sz w:val="32"/>
          <w:szCs w:val="28"/>
        </w:rPr>
        <w:t>performance</w:t>
      </w:r>
      <w:r w:rsidR="00D60D02" w:rsidRPr="00A03C5C">
        <w:rPr>
          <w:b/>
          <w:sz w:val="32"/>
          <w:szCs w:val="28"/>
        </w:rPr>
        <w:t xml:space="preserve"> </w:t>
      </w:r>
      <w:r w:rsidR="000C4E22">
        <w:rPr>
          <w:b/>
          <w:sz w:val="32"/>
          <w:szCs w:val="28"/>
        </w:rPr>
        <w:t>is</w:t>
      </w:r>
      <w:r w:rsidR="00D60D02">
        <w:rPr>
          <w:b/>
          <w:sz w:val="32"/>
          <w:szCs w:val="28"/>
        </w:rPr>
        <w:t xml:space="preserve"> </w:t>
      </w:r>
      <w:r w:rsidR="00D60D02" w:rsidRPr="00A03C5C">
        <w:rPr>
          <w:b/>
          <w:sz w:val="32"/>
          <w:szCs w:val="28"/>
        </w:rPr>
        <w:t xml:space="preserve">impacted </w:t>
      </w:r>
      <w:r w:rsidR="00D60D02">
        <w:rPr>
          <w:b/>
          <w:sz w:val="32"/>
          <w:szCs w:val="28"/>
        </w:rPr>
        <w:br/>
      </w:r>
      <w:r w:rsidR="003D42EC">
        <w:rPr>
          <w:b/>
          <w:sz w:val="32"/>
          <w:szCs w:val="28"/>
        </w:rPr>
        <w:t>by these 3 challenges: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274F2" w:rsidRPr="00D60B46" w14:paraId="5114AA8A" w14:textId="77777777" w:rsidTr="00083AAE">
        <w:tc>
          <w:tcPr>
            <w:tcW w:w="3080" w:type="dxa"/>
          </w:tcPr>
          <w:p w14:paraId="7890110A" w14:textId="77777777" w:rsidR="001E71DD" w:rsidRDefault="001E71DD" w:rsidP="001E71DD">
            <w:pPr>
              <w:rPr>
                <w:b/>
                <w:bCs/>
              </w:rPr>
            </w:pPr>
          </w:p>
          <w:p w14:paraId="449DC4E2" w14:textId="24FB7E3B" w:rsidR="00E274F2" w:rsidRPr="00D60B46" w:rsidRDefault="00D66CBF" w:rsidP="001E71DD">
            <w:pPr>
              <w:rPr>
                <w:b/>
                <w:bCs/>
              </w:rPr>
            </w:pPr>
            <w:r>
              <w:rPr>
                <w:b/>
                <w:bCs/>
              </w:rPr>
              <w:t>REMOTE PRESSURE</w:t>
            </w:r>
            <w:r w:rsidR="00C14F4B">
              <w:rPr>
                <w:b/>
                <w:bCs/>
              </w:rPr>
              <w:t>S</w:t>
            </w:r>
          </w:p>
          <w:p w14:paraId="2D4F5517" w14:textId="77777777" w:rsidR="001E71DD" w:rsidRDefault="001E71DD" w:rsidP="00083AAE"/>
          <w:p w14:paraId="01F7366E" w14:textId="0343ECB5" w:rsidR="00E274F2" w:rsidRPr="00D60B46" w:rsidRDefault="00D66CBF" w:rsidP="00083AAE">
            <w:r w:rsidRPr="00D66CBF">
              <w:t xml:space="preserve">56% of companies will have </w:t>
            </w:r>
            <w:r>
              <w:t xml:space="preserve">most </w:t>
            </w:r>
            <w:r w:rsidRPr="00D66CBF">
              <w:t>support team</w:t>
            </w:r>
            <w:r>
              <w:t>s</w:t>
            </w:r>
            <w:r w:rsidRPr="00D66CBF">
              <w:t xml:space="preserve"> working from home</w:t>
            </w:r>
            <w:r>
              <w:t xml:space="preserve"> in 2 years</w:t>
            </w:r>
          </w:p>
          <w:p w14:paraId="03EFD622" w14:textId="77777777" w:rsidR="00E274F2" w:rsidRPr="00D60B46" w:rsidRDefault="00E274F2" w:rsidP="00083AAE"/>
        </w:tc>
        <w:tc>
          <w:tcPr>
            <w:tcW w:w="3081" w:type="dxa"/>
          </w:tcPr>
          <w:p w14:paraId="578018AA" w14:textId="77777777" w:rsidR="001E71DD" w:rsidRDefault="001E71DD" w:rsidP="001E71DD">
            <w:pPr>
              <w:spacing w:line="259" w:lineRule="auto"/>
              <w:rPr>
                <w:b/>
                <w:bCs/>
              </w:rPr>
            </w:pPr>
          </w:p>
          <w:p w14:paraId="22F6845D" w14:textId="355C228A" w:rsidR="00E274F2" w:rsidRPr="00D60B46" w:rsidRDefault="00DA088B" w:rsidP="001E71DD">
            <w:pPr>
              <w:spacing w:line="259" w:lineRule="auto"/>
            </w:pPr>
            <w:r>
              <w:rPr>
                <w:b/>
                <w:bCs/>
              </w:rPr>
              <w:t>CX EXPECTATIONS</w:t>
            </w:r>
          </w:p>
          <w:p w14:paraId="3F855605" w14:textId="77777777" w:rsidR="001E71DD" w:rsidRDefault="001E71DD" w:rsidP="00083AAE"/>
          <w:p w14:paraId="06A14BA9" w14:textId="77777777" w:rsidR="00E274F2" w:rsidRDefault="00DA088B" w:rsidP="00DA088B">
            <w:r w:rsidRPr="00DA088B">
              <w:t xml:space="preserve">60% of the companies think they </w:t>
            </w:r>
            <w:r>
              <w:t>give</w:t>
            </w:r>
            <w:r w:rsidRPr="00DA088B">
              <w:t xml:space="preserve"> customers what they want, but 68% of the customers disagree.</w:t>
            </w:r>
          </w:p>
          <w:p w14:paraId="57B232A1" w14:textId="75061D5C" w:rsidR="00DA088B" w:rsidRPr="00D60B46" w:rsidRDefault="00DA088B" w:rsidP="00DA088B"/>
        </w:tc>
        <w:tc>
          <w:tcPr>
            <w:tcW w:w="3081" w:type="dxa"/>
          </w:tcPr>
          <w:p w14:paraId="40918879" w14:textId="77777777" w:rsidR="001E71DD" w:rsidRDefault="001E71DD" w:rsidP="001E71DD">
            <w:pPr>
              <w:rPr>
                <w:b/>
                <w:bCs/>
              </w:rPr>
            </w:pPr>
          </w:p>
          <w:p w14:paraId="6A4D3915" w14:textId="5B05B88D" w:rsidR="00E274F2" w:rsidRPr="00D60B46" w:rsidRDefault="00C14F4B" w:rsidP="001E71DD">
            <w:r>
              <w:rPr>
                <w:b/>
                <w:bCs/>
              </w:rPr>
              <w:t>AGENT TURNOVER</w:t>
            </w:r>
          </w:p>
          <w:p w14:paraId="5D41AFF4" w14:textId="77777777" w:rsidR="001E71DD" w:rsidRDefault="001E71DD" w:rsidP="00083AAE"/>
          <w:p w14:paraId="2F93B85E" w14:textId="0093257F" w:rsidR="00E274F2" w:rsidRPr="00D60B46" w:rsidRDefault="004E3A7C" w:rsidP="004E3A7C">
            <w:r w:rsidRPr="004E3A7C">
              <w:t xml:space="preserve">73% of </w:t>
            </w:r>
            <w:r>
              <w:t xml:space="preserve">CX </w:t>
            </w:r>
            <w:r w:rsidRPr="004E3A7C">
              <w:t xml:space="preserve">leaders </w:t>
            </w:r>
            <w:r>
              <w:t xml:space="preserve">said </w:t>
            </w:r>
            <w:r w:rsidRPr="004E3A7C">
              <w:t>agent turnove</w:t>
            </w:r>
            <w:r>
              <w:t>r was their most significant issue.</w:t>
            </w:r>
          </w:p>
        </w:tc>
      </w:tr>
    </w:tbl>
    <w:p w14:paraId="74DFBE94" w14:textId="77777777" w:rsidR="00E274F2" w:rsidRDefault="00E274F2" w:rsidP="007006C7"/>
    <w:p w14:paraId="66964204" w14:textId="50538DA3" w:rsidR="00A03C5C" w:rsidRPr="00594D59" w:rsidRDefault="00190571" w:rsidP="00A03C5C">
      <w:pPr>
        <w:jc w:val="center"/>
        <w:rPr>
          <w:b/>
          <w:sz w:val="24"/>
        </w:rPr>
      </w:pPr>
      <w:r>
        <w:rPr>
          <w:b/>
          <w:sz w:val="32"/>
          <w:szCs w:val="28"/>
        </w:rPr>
        <w:t xml:space="preserve">Bringing in multiple tools can’t fix </w:t>
      </w:r>
      <w:r>
        <w:rPr>
          <w:b/>
          <w:sz w:val="32"/>
          <w:szCs w:val="28"/>
        </w:rPr>
        <w:br/>
        <w:t>your service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734"/>
      </w:tblGrid>
      <w:tr w:rsidR="00A03C5C" w14:paraId="70ABBEFC" w14:textId="77777777" w:rsidTr="00083AAE">
        <w:tc>
          <w:tcPr>
            <w:tcW w:w="9242" w:type="dxa"/>
            <w:gridSpan w:val="2"/>
          </w:tcPr>
          <w:p w14:paraId="2D6F7097" w14:textId="77777777" w:rsidR="00A03C5C" w:rsidRDefault="00A03C5C" w:rsidP="00083AAE"/>
          <w:p w14:paraId="275CFA7A" w14:textId="7C24C2C6" w:rsidR="00211F25" w:rsidRDefault="00211F25" w:rsidP="00211F25">
            <w:r>
              <w:t>A giant helpdesk myth is that the more tools – the merrier</w:t>
            </w:r>
            <w:r w:rsidR="00A03C5C">
              <w:t xml:space="preserve">. </w:t>
            </w:r>
            <w:r>
              <w:t>In reality, it ends up causing bigger problems. On the one side, the lack of data insights slows down resolution time. On the other side, business users get lost in a sea of features.</w:t>
            </w:r>
          </w:p>
          <w:p w14:paraId="3C10EEF3" w14:textId="77777777" w:rsidR="00A03C5C" w:rsidRPr="001E71DD" w:rsidRDefault="00A03C5C" w:rsidP="00211F25"/>
        </w:tc>
      </w:tr>
      <w:tr w:rsidR="00697DDA" w14:paraId="61F94605" w14:textId="77777777" w:rsidTr="00FD6062">
        <w:tc>
          <w:tcPr>
            <w:tcW w:w="4508" w:type="dxa"/>
          </w:tcPr>
          <w:p w14:paraId="2515DDE3" w14:textId="77777777" w:rsidR="00ED737C" w:rsidRDefault="00ED737C" w:rsidP="00ED737C">
            <w:r w:rsidRPr="00ED737C">
              <w:rPr>
                <w:highlight w:val="yellow"/>
              </w:rPr>
              <w:lastRenderedPageBreak/>
              <w:t>(Icon)</w:t>
            </w:r>
          </w:p>
          <w:p w14:paraId="55F18ABE" w14:textId="77777777" w:rsidR="0052188D" w:rsidRPr="007902FA" w:rsidRDefault="0052188D" w:rsidP="007006C7"/>
          <w:p w14:paraId="16C7539B" w14:textId="2E20606D" w:rsidR="0052188D" w:rsidRDefault="00131C77" w:rsidP="00131C77">
            <w:r>
              <w:t>A</w:t>
            </w:r>
            <w:r w:rsidRPr="00421308">
              <w:t xml:space="preserve">gents </w:t>
            </w:r>
            <w:r>
              <w:t xml:space="preserve">are </w:t>
            </w:r>
            <w:r w:rsidRPr="00421308">
              <w:t xml:space="preserve">dealing with repetitive tasks </w:t>
            </w:r>
            <w:r>
              <w:t>– causing d</w:t>
            </w:r>
            <w:r w:rsidR="00421308" w:rsidRPr="00421308">
              <w:t xml:space="preserve">elayed resolutions </w:t>
            </w:r>
            <w:r>
              <w:t>and reducing customer satisfaction</w:t>
            </w:r>
            <w:r w:rsidR="008A74DC">
              <w:t>.</w:t>
            </w:r>
          </w:p>
          <w:p w14:paraId="504A85EA" w14:textId="4790BD9F" w:rsidR="00131C77" w:rsidRPr="007902FA" w:rsidRDefault="00131C77" w:rsidP="00131C77"/>
        </w:tc>
        <w:tc>
          <w:tcPr>
            <w:tcW w:w="4734" w:type="dxa"/>
          </w:tcPr>
          <w:p w14:paraId="52EE1E89" w14:textId="77777777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62A9E880" w14:textId="77777777" w:rsidR="0052188D" w:rsidRPr="007902FA" w:rsidRDefault="0052188D" w:rsidP="007006C7"/>
          <w:p w14:paraId="42900F8A" w14:textId="1166BF0E" w:rsidR="0052188D" w:rsidRDefault="00012F22" w:rsidP="008A74DC">
            <w:r>
              <w:t xml:space="preserve">The </w:t>
            </w:r>
            <w:r w:rsidR="008A74DC">
              <w:t xml:space="preserve">helpdesk ecosystem </w:t>
            </w:r>
            <w:r>
              <w:t xml:space="preserve">is becoming more complex as </w:t>
            </w:r>
            <w:r w:rsidR="00421308" w:rsidRPr="00421308">
              <w:t>agents</w:t>
            </w:r>
            <w:r>
              <w:t xml:space="preserve"> and</w:t>
            </w:r>
            <w:r w:rsidR="00421308" w:rsidRPr="00421308">
              <w:t xml:space="preserve"> internal teams</w:t>
            </w:r>
            <w:r>
              <w:t xml:space="preserve"> struggle to interact and collaborate with ease.</w:t>
            </w:r>
          </w:p>
          <w:p w14:paraId="06EAFAAB" w14:textId="77777777" w:rsidR="00012F22" w:rsidRDefault="00012F22" w:rsidP="008A74DC"/>
          <w:p w14:paraId="56003B8C" w14:textId="22F8EC5A" w:rsidR="008A74DC" w:rsidRPr="007902FA" w:rsidRDefault="008A74DC" w:rsidP="008A74DC"/>
        </w:tc>
      </w:tr>
      <w:tr w:rsidR="00697DDA" w14:paraId="13B61C63" w14:textId="77777777" w:rsidTr="00FD6062">
        <w:tc>
          <w:tcPr>
            <w:tcW w:w="4508" w:type="dxa"/>
          </w:tcPr>
          <w:p w14:paraId="470B22A9" w14:textId="77777777" w:rsidR="00416565" w:rsidRDefault="00416565" w:rsidP="00416565">
            <w:r w:rsidRPr="00ED737C">
              <w:rPr>
                <w:highlight w:val="yellow"/>
              </w:rPr>
              <w:t>(Icon)</w:t>
            </w:r>
          </w:p>
          <w:p w14:paraId="2AF7B071" w14:textId="7F9F3866" w:rsidR="00421308" w:rsidRDefault="00421308" w:rsidP="00110403"/>
          <w:p w14:paraId="60CA02C1" w14:textId="628A3408" w:rsidR="0052188D" w:rsidRDefault="00531A3F" w:rsidP="00012F22">
            <w:r>
              <w:t>The l</w:t>
            </w:r>
            <w:r w:rsidR="00012F22">
              <w:t xml:space="preserve">ack of proactive service measures </w:t>
            </w:r>
            <w:r w:rsidR="000A0FE2">
              <w:t xml:space="preserve">triggers </w:t>
            </w:r>
            <w:r w:rsidR="00421308" w:rsidRPr="00421308">
              <w:t>generic support responses across channels</w:t>
            </w:r>
            <w:r w:rsidR="00012F22">
              <w:t>.</w:t>
            </w:r>
          </w:p>
          <w:p w14:paraId="330017B1" w14:textId="4FD2B080" w:rsidR="00012F22" w:rsidRPr="007902FA" w:rsidRDefault="00012F22" w:rsidP="00012F22"/>
        </w:tc>
        <w:tc>
          <w:tcPr>
            <w:tcW w:w="4734" w:type="dxa"/>
          </w:tcPr>
          <w:p w14:paraId="7FD05934" w14:textId="76FB0C29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0671C6BC" w14:textId="77777777" w:rsidR="00380A0E" w:rsidRDefault="00380A0E" w:rsidP="00ED737C"/>
          <w:p w14:paraId="423A94A6" w14:textId="4926B5B5" w:rsidR="00781170" w:rsidRDefault="002F4DC1" w:rsidP="007006C7">
            <w:r>
              <w:t>Hiring c</w:t>
            </w:r>
            <w:r w:rsidR="00421308" w:rsidRPr="00421308">
              <w:t xml:space="preserve">ostly resources or </w:t>
            </w:r>
            <w:r>
              <w:t xml:space="preserve">implementing </w:t>
            </w:r>
            <w:r w:rsidR="00421308" w:rsidRPr="00421308">
              <w:t xml:space="preserve">time-consuming processes </w:t>
            </w:r>
            <w:r>
              <w:t>sounds like trouble.</w:t>
            </w:r>
          </w:p>
          <w:p w14:paraId="2599AE07" w14:textId="1341111F" w:rsidR="00421308" w:rsidRPr="007902FA" w:rsidRDefault="00421308" w:rsidP="007006C7"/>
        </w:tc>
      </w:tr>
    </w:tbl>
    <w:p w14:paraId="432CDB25" w14:textId="77777777" w:rsidR="00E50EAD" w:rsidRDefault="00E50EAD" w:rsidP="00E50EAD">
      <w:pPr>
        <w:jc w:val="center"/>
        <w:rPr>
          <w:sz w:val="32"/>
          <w:szCs w:val="32"/>
        </w:rPr>
      </w:pPr>
    </w:p>
    <w:p w14:paraId="3D2A712E" w14:textId="7C552519" w:rsidR="00E50EAD" w:rsidRPr="00594D59" w:rsidRDefault="00136857" w:rsidP="00A16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</w:t>
      </w:r>
      <w:r w:rsidR="003E255A">
        <w:rPr>
          <w:b/>
          <w:sz w:val="32"/>
          <w:szCs w:val="32"/>
        </w:rPr>
        <w:t>f</w:t>
      </w:r>
      <w:r w:rsidR="003E255A" w:rsidRPr="00EC2500">
        <w:rPr>
          <w:b/>
          <w:sz w:val="32"/>
          <w:szCs w:val="32"/>
        </w:rPr>
        <w:t xml:space="preserve">ully integrated customer </w:t>
      </w:r>
      <w:r w:rsidR="003E255A">
        <w:rPr>
          <w:b/>
          <w:sz w:val="32"/>
          <w:szCs w:val="32"/>
        </w:rPr>
        <w:t>delight platform</w:t>
      </w:r>
      <w:r w:rsidR="00F337E7">
        <w:rPr>
          <w:b/>
          <w:sz w:val="32"/>
          <w:szCs w:val="32"/>
        </w:rPr>
        <w:br/>
      </w:r>
      <w:r w:rsidR="003E255A">
        <w:rPr>
          <w:b/>
          <w:sz w:val="32"/>
          <w:szCs w:val="32"/>
        </w:rPr>
        <w:t>that support teams will love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7C73" w14:paraId="192CCD8B" w14:textId="77777777" w:rsidTr="76D4B833">
        <w:tc>
          <w:tcPr>
            <w:tcW w:w="9016" w:type="dxa"/>
            <w:gridSpan w:val="2"/>
          </w:tcPr>
          <w:p w14:paraId="50162577" w14:textId="77777777" w:rsidR="00F543CD" w:rsidRDefault="00F543CD" w:rsidP="00E50EAD"/>
          <w:p w14:paraId="3256DDF4" w14:textId="15360AE1" w:rsidR="007A4BC8" w:rsidRDefault="00C25825" w:rsidP="007A4BC8">
            <w:r w:rsidRPr="00C25825">
              <w:t>Infraon Helpdesk is a</w:t>
            </w:r>
            <w:r w:rsidR="00267014">
              <w:t xml:space="preserve"> fully integrated </w:t>
            </w:r>
            <w:r w:rsidRPr="00C25825">
              <w:t xml:space="preserve">ticket management platform to </w:t>
            </w:r>
            <w:r>
              <w:t xml:space="preserve">empower </w:t>
            </w:r>
            <w:r w:rsidRPr="00C25825">
              <w:t>agent</w:t>
            </w:r>
            <w:r>
              <w:t>s and business teams to work together</w:t>
            </w:r>
            <w:r w:rsidRPr="00C25825">
              <w:t xml:space="preserve"> </w:t>
            </w:r>
            <w:r>
              <w:t xml:space="preserve">and offer </w:t>
            </w:r>
            <w:r w:rsidRPr="00C25825">
              <w:t xml:space="preserve">personalized </w:t>
            </w:r>
            <w:r>
              <w:t xml:space="preserve">customer </w:t>
            </w:r>
            <w:r w:rsidRPr="00C25825">
              <w:t xml:space="preserve">support journeys. </w:t>
            </w:r>
            <w:r>
              <w:t xml:space="preserve">Leverage </w:t>
            </w:r>
            <w:r w:rsidRPr="00C25825">
              <w:t xml:space="preserve">features like </w:t>
            </w:r>
            <w:r w:rsidR="00A14DF5">
              <w:t xml:space="preserve">integrated field support, </w:t>
            </w:r>
            <w:r w:rsidRPr="00C25825">
              <w:t>email to the ticket, ticket creation via WhatsApp, AI-driven chatbots, and self-service portals</w:t>
            </w:r>
            <w:r w:rsidR="00A14DF5">
              <w:t xml:space="preserve"> to ace </w:t>
            </w:r>
            <w:r w:rsidR="005B0C14">
              <w:t xml:space="preserve">your </w:t>
            </w:r>
            <w:r w:rsidR="00A14DF5">
              <w:t>helpdesk goals.</w:t>
            </w:r>
          </w:p>
          <w:p w14:paraId="428F93FB" w14:textId="0DB9F774" w:rsidR="00C25825" w:rsidRDefault="00C25825" w:rsidP="007A4BC8"/>
        </w:tc>
      </w:tr>
      <w:tr w:rsidR="00407C73" w14:paraId="18D7FAAE" w14:textId="77777777" w:rsidTr="76D4B833">
        <w:tc>
          <w:tcPr>
            <w:tcW w:w="4508" w:type="dxa"/>
          </w:tcPr>
          <w:p w14:paraId="66D5FA4D" w14:textId="77777777" w:rsidR="00407C73" w:rsidRPr="007902FA" w:rsidRDefault="00407C73" w:rsidP="00953350"/>
          <w:p w14:paraId="2765EDC2" w14:textId="77777777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32E8F6C8" w14:textId="77777777" w:rsidR="00ED737C" w:rsidRDefault="00ED737C" w:rsidP="00957BE2"/>
          <w:p w14:paraId="06E7272D" w14:textId="697D3A8C" w:rsidR="00511654" w:rsidRDefault="00267014" w:rsidP="00380A0E">
            <w:r>
              <w:t xml:space="preserve">Use </w:t>
            </w:r>
            <w:r w:rsidR="00380A0E">
              <w:t xml:space="preserve">prebuilt </w:t>
            </w:r>
            <w:r>
              <w:t>AI-driven workflows with ML/NLP algorithms to accelerate resolutions</w:t>
            </w:r>
            <w:r w:rsidR="003E255A">
              <w:t>.</w:t>
            </w:r>
          </w:p>
          <w:p w14:paraId="5CD0E66A" w14:textId="05040958" w:rsidR="00380A0E" w:rsidRPr="007902FA" w:rsidRDefault="00380A0E" w:rsidP="00380A0E"/>
        </w:tc>
        <w:tc>
          <w:tcPr>
            <w:tcW w:w="4508" w:type="dxa"/>
          </w:tcPr>
          <w:p w14:paraId="5F0C893B" w14:textId="77777777" w:rsidR="00ED737C" w:rsidRDefault="00ED737C" w:rsidP="00ED737C">
            <w:pPr>
              <w:rPr>
                <w:highlight w:val="yellow"/>
              </w:rPr>
            </w:pPr>
          </w:p>
          <w:p w14:paraId="089EB63B" w14:textId="4BC1A610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547E3406" w14:textId="77777777" w:rsidR="00ED737C" w:rsidRPr="007902FA" w:rsidRDefault="00ED737C" w:rsidP="00953350"/>
          <w:p w14:paraId="7C4492BC" w14:textId="7DFCE7B2" w:rsidR="00187720" w:rsidRDefault="00380A0E" w:rsidP="00953350">
            <w:r w:rsidRPr="00380A0E">
              <w:t>Easily share problem-solving responsibilities</w:t>
            </w:r>
            <w:r>
              <w:t xml:space="preserve"> and improve KPIs - </w:t>
            </w:r>
            <w:r w:rsidRPr="00380A0E">
              <w:t>CSAT, FCR, CES</w:t>
            </w:r>
            <w:r>
              <w:t>, etc.</w:t>
            </w:r>
          </w:p>
          <w:p w14:paraId="3AA9A2D1" w14:textId="2567DF17" w:rsidR="003C151C" w:rsidRPr="007902FA" w:rsidRDefault="003C151C" w:rsidP="00953350"/>
        </w:tc>
      </w:tr>
      <w:tr w:rsidR="00407C73" w14:paraId="246FC1AE" w14:textId="77777777" w:rsidTr="76D4B833">
        <w:tc>
          <w:tcPr>
            <w:tcW w:w="4508" w:type="dxa"/>
          </w:tcPr>
          <w:p w14:paraId="30B89504" w14:textId="77777777" w:rsidR="00407C73" w:rsidRPr="007902FA" w:rsidRDefault="00407C73" w:rsidP="00953350"/>
          <w:p w14:paraId="6FE64201" w14:textId="77777777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7BB7E4EB" w14:textId="77777777" w:rsidR="00ED737C" w:rsidRDefault="00ED737C" w:rsidP="00953350"/>
          <w:p w14:paraId="1CC41FB0" w14:textId="0CEB0637" w:rsidR="00A45943" w:rsidRPr="00A45943" w:rsidRDefault="00380A0E" w:rsidP="00A45943">
            <w:r>
              <w:t>Harness a single source of c</w:t>
            </w:r>
            <w:r w:rsidRPr="00380A0E">
              <w:t xml:space="preserve">ustomer analytics </w:t>
            </w:r>
            <w:r>
              <w:t xml:space="preserve">to provide </w:t>
            </w:r>
            <w:r w:rsidRPr="00380A0E">
              <w:t>personalized responses</w:t>
            </w:r>
            <w:r w:rsidR="003E255A">
              <w:t>.</w:t>
            </w:r>
          </w:p>
          <w:p w14:paraId="1F541A6C" w14:textId="5A0F6C8C" w:rsidR="00407C73" w:rsidRPr="007902FA" w:rsidRDefault="00407C73" w:rsidP="00CB4858"/>
        </w:tc>
        <w:tc>
          <w:tcPr>
            <w:tcW w:w="4508" w:type="dxa"/>
          </w:tcPr>
          <w:p w14:paraId="78865D19" w14:textId="77777777" w:rsidR="00407C73" w:rsidRPr="007902FA" w:rsidRDefault="00407C73" w:rsidP="00953350"/>
          <w:p w14:paraId="7EF978F7" w14:textId="77777777" w:rsidR="00ED737C" w:rsidRDefault="00ED737C" w:rsidP="00ED737C">
            <w:r w:rsidRPr="00ED737C">
              <w:rPr>
                <w:highlight w:val="yellow"/>
              </w:rPr>
              <w:t>(Icon)</w:t>
            </w:r>
          </w:p>
          <w:p w14:paraId="5224FC0C" w14:textId="77777777" w:rsidR="00ED737C" w:rsidRDefault="00ED737C" w:rsidP="0007315F"/>
          <w:p w14:paraId="406D8329" w14:textId="043C007A" w:rsidR="00A45943" w:rsidRPr="00A45943" w:rsidRDefault="007B7173" w:rsidP="00A45943">
            <w:r>
              <w:t>Empower</w:t>
            </w:r>
            <w:r w:rsidR="00A45943" w:rsidRPr="00A45943">
              <w:t xml:space="preserve"> </w:t>
            </w:r>
            <w:r w:rsidR="00746281">
              <w:t xml:space="preserve">all </w:t>
            </w:r>
            <w:r>
              <w:t xml:space="preserve">business </w:t>
            </w:r>
            <w:r w:rsidR="00746281">
              <w:t xml:space="preserve">users </w:t>
            </w:r>
            <w:r w:rsidR="00C90010" w:rsidRPr="00A45943">
              <w:t xml:space="preserve">to </w:t>
            </w:r>
            <w:r>
              <w:t xml:space="preserve">use a helpdesk </w:t>
            </w:r>
            <w:r w:rsidR="00C90010" w:rsidRPr="00A45943">
              <w:t xml:space="preserve">platform </w:t>
            </w:r>
            <w:r>
              <w:t xml:space="preserve">that requires </w:t>
            </w:r>
            <w:r w:rsidR="00C90010" w:rsidRPr="00A45943">
              <w:t>no external support</w:t>
            </w:r>
            <w:r w:rsidR="003E255A">
              <w:t>.</w:t>
            </w:r>
          </w:p>
          <w:p w14:paraId="55AE8D4E" w14:textId="6FF6F167" w:rsidR="00957BE2" w:rsidRPr="007902FA" w:rsidRDefault="00957BE2" w:rsidP="0007315F"/>
        </w:tc>
      </w:tr>
    </w:tbl>
    <w:p w14:paraId="389A11D8" w14:textId="77777777" w:rsidR="00856DCE" w:rsidRDefault="00856DCE" w:rsidP="00856DCE"/>
    <w:p w14:paraId="694A3527" w14:textId="77777777" w:rsidR="002B5B39" w:rsidRDefault="002B5B39" w:rsidP="00856D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397"/>
      </w:tblGrid>
      <w:tr w:rsidR="00856DCE" w14:paraId="34D7E399" w14:textId="77777777" w:rsidTr="00083AAE">
        <w:tc>
          <w:tcPr>
            <w:tcW w:w="4621" w:type="dxa"/>
          </w:tcPr>
          <w:p w14:paraId="09AB6610" w14:textId="77777777" w:rsidR="00856DCE" w:rsidRDefault="00856DCE" w:rsidP="00083AAE">
            <w:pPr>
              <w:pStyle w:val="NoSpacing"/>
            </w:pPr>
          </w:p>
          <w:p w14:paraId="32EF9935" w14:textId="340D7DDE" w:rsidR="008D11C0" w:rsidRDefault="008D11C0" w:rsidP="008D11C0">
            <w:pPr>
              <w:pStyle w:val="NoSpacing"/>
              <w:numPr>
                <w:ilvl w:val="0"/>
                <w:numId w:val="7"/>
              </w:numPr>
            </w:pPr>
            <w:r>
              <w:t>Central monitoring of thousands of links</w:t>
            </w:r>
            <w:r w:rsidR="00F30B23">
              <w:t xml:space="preserve"> (corporate &amp; end customers)</w:t>
            </w:r>
          </w:p>
          <w:p w14:paraId="01CC4BA5" w14:textId="77777777" w:rsidR="008D11C0" w:rsidRDefault="008D11C0" w:rsidP="008D11C0">
            <w:pPr>
              <w:pStyle w:val="NoSpacing"/>
              <w:ind w:left="720"/>
            </w:pPr>
          </w:p>
          <w:p w14:paraId="107221B6" w14:textId="430AAF4D" w:rsidR="008D11C0" w:rsidRDefault="008D11C0" w:rsidP="008D11C0">
            <w:pPr>
              <w:pStyle w:val="NoSpacing"/>
              <w:numPr>
                <w:ilvl w:val="0"/>
                <w:numId w:val="7"/>
              </w:numPr>
            </w:pPr>
            <w:r>
              <w:t>​</w:t>
            </w:r>
            <w:r w:rsidR="00531A3F">
              <w:t>Customer-</w:t>
            </w:r>
            <w:r>
              <w:t>specific co-r</w:t>
            </w:r>
            <w:r w:rsidR="00F30B23">
              <w:t>elation and root cause analysis</w:t>
            </w:r>
          </w:p>
          <w:p w14:paraId="3EF9052D" w14:textId="77777777" w:rsidR="008D11C0" w:rsidRDefault="008D11C0" w:rsidP="008D11C0">
            <w:pPr>
              <w:pStyle w:val="ListParagraph"/>
            </w:pPr>
          </w:p>
          <w:p w14:paraId="465F9F31" w14:textId="7EE8A828" w:rsidR="00F30B23" w:rsidRDefault="008D11C0" w:rsidP="00F30B23">
            <w:pPr>
              <w:pStyle w:val="NoSpacing"/>
              <w:numPr>
                <w:ilvl w:val="0"/>
                <w:numId w:val="7"/>
              </w:numPr>
            </w:pPr>
            <w:r>
              <w:t>​Integrated ITSM for central ticket management</w:t>
            </w:r>
          </w:p>
        </w:tc>
        <w:tc>
          <w:tcPr>
            <w:tcW w:w="4397" w:type="dxa"/>
          </w:tcPr>
          <w:p w14:paraId="5D6AFCF5" w14:textId="77777777" w:rsidR="00856DCE" w:rsidRDefault="00856DCE" w:rsidP="00083AAE">
            <w:pPr>
              <w:jc w:val="center"/>
              <w:rPr>
                <w:bCs/>
                <w:sz w:val="32"/>
                <w:szCs w:val="24"/>
              </w:rPr>
            </w:pPr>
          </w:p>
          <w:p w14:paraId="6C771AE4" w14:textId="4C021B6A" w:rsidR="00856DCE" w:rsidRPr="00856DCE" w:rsidRDefault="006E2E16" w:rsidP="00083AAE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H</w:t>
            </w:r>
            <w:r w:rsidR="00856DCE" w:rsidRPr="00B448AF">
              <w:rPr>
                <w:b/>
                <w:bCs/>
                <w:sz w:val="32"/>
                <w:szCs w:val="24"/>
              </w:rPr>
              <w:t xml:space="preserve">ow </w:t>
            </w:r>
            <w:r w:rsidR="00856DCE">
              <w:rPr>
                <w:b/>
                <w:bCs/>
                <w:sz w:val="32"/>
                <w:szCs w:val="24"/>
              </w:rPr>
              <w:t>we</w:t>
            </w:r>
            <w:r w:rsidR="00856DCE" w:rsidRPr="00B448AF">
              <w:rPr>
                <w:b/>
                <w:bCs/>
                <w:sz w:val="32"/>
                <w:szCs w:val="24"/>
              </w:rPr>
              <w:t xml:space="preserve"> </w:t>
            </w:r>
            <w:r w:rsidR="00EF2AAD">
              <w:rPr>
                <w:b/>
                <w:bCs/>
                <w:sz w:val="32"/>
                <w:szCs w:val="24"/>
              </w:rPr>
              <w:t xml:space="preserve">enabled </w:t>
            </w:r>
            <w:r w:rsidR="00856DCE" w:rsidRPr="00B448AF">
              <w:rPr>
                <w:b/>
                <w:bCs/>
                <w:sz w:val="32"/>
                <w:szCs w:val="24"/>
              </w:rPr>
              <w:t xml:space="preserve">one of </w:t>
            </w:r>
            <w:r w:rsidR="00856DCE">
              <w:rPr>
                <w:b/>
                <w:bCs/>
                <w:sz w:val="32"/>
                <w:szCs w:val="24"/>
              </w:rPr>
              <w:t>India</w:t>
            </w:r>
            <w:r w:rsidR="00EF2AAD">
              <w:rPr>
                <w:b/>
                <w:bCs/>
                <w:sz w:val="32"/>
                <w:szCs w:val="24"/>
              </w:rPr>
              <w:t>’s largest</w:t>
            </w:r>
            <w:r w:rsidR="00856DCE">
              <w:rPr>
                <w:b/>
                <w:bCs/>
                <w:sz w:val="32"/>
                <w:szCs w:val="24"/>
              </w:rPr>
              <w:t xml:space="preserve"> </w:t>
            </w:r>
            <w:r w:rsidR="00EF2AAD">
              <w:rPr>
                <w:b/>
                <w:bCs/>
                <w:sz w:val="32"/>
                <w:szCs w:val="24"/>
              </w:rPr>
              <w:t xml:space="preserve">ISPs </w:t>
            </w:r>
            <w:r w:rsidR="00C72577">
              <w:rPr>
                <w:b/>
                <w:bCs/>
                <w:sz w:val="32"/>
                <w:szCs w:val="24"/>
              </w:rPr>
              <w:t xml:space="preserve">to discover </w:t>
            </w:r>
            <w:r w:rsidR="00EF2AAD" w:rsidRPr="00EF2AAD">
              <w:rPr>
                <w:b/>
                <w:bCs/>
                <w:sz w:val="32"/>
                <w:szCs w:val="24"/>
              </w:rPr>
              <w:t>customer performance visibility​</w:t>
            </w:r>
          </w:p>
          <w:p w14:paraId="304F9F81" w14:textId="77777777" w:rsidR="00856DCE" w:rsidRDefault="00856DCE" w:rsidP="00083AAE">
            <w:pPr>
              <w:rPr>
                <w:bCs/>
                <w:sz w:val="24"/>
                <w:szCs w:val="24"/>
                <w:highlight w:val="green"/>
                <w:u w:val="single"/>
              </w:rPr>
            </w:pPr>
          </w:p>
          <w:p w14:paraId="79A6E94F" w14:textId="77777777" w:rsidR="00856DCE" w:rsidRPr="002A4AF6" w:rsidRDefault="00856DCE" w:rsidP="00083AAE">
            <w:pPr>
              <w:rPr>
                <w:bCs/>
                <w:sz w:val="24"/>
                <w:szCs w:val="24"/>
                <w:u w:val="single"/>
              </w:rPr>
            </w:pPr>
            <w:r w:rsidRPr="002A4AF6">
              <w:rPr>
                <w:bCs/>
                <w:sz w:val="24"/>
                <w:szCs w:val="24"/>
                <w:highlight w:val="green"/>
                <w:u w:val="single"/>
              </w:rPr>
              <w:t>View case study</w:t>
            </w:r>
          </w:p>
          <w:p w14:paraId="1351668D" w14:textId="77777777" w:rsidR="00856DCE" w:rsidRDefault="00856DCE" w:rsidP="00083A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FF6B712" w14:textId="77777777" w:rsidR="002A4AF6" w:rsidRDefault="002A4AF6" w:rsidP="002A4AF6">
      <w:pPr>
        <w:rPr>
          <w:b/>
          <w:bCs/>
          <w:sz w:val="24"/>
          <w:szCs w:val="24"/>
        </w:rPr>
      </w:pPr>
    </w:p>
    <w:p w14:paraId="5EE5F734" w14:textId="77777777" w:rsidR="002B5B39" w:rsidRPr="00D15FF0" w:rsidRDefault="002B5B39" w:rsidP="002A4AF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601" w14:paraId="30021D0B" w14:textId="77777777" w:rsidTr="00CE0601">
        <w:trPr>
          <w:trHeight w:val="906"/>
        </w:trPr>
        <w:tc>
          <w:tcPr>
            <w:tcW w:w="9016" w:type="dxa"/>
          </w:tcPr>
          <w:p w14:paraId="1A12D61B" w14:textId="72AF01F1" w:rsidR="00CE0601" w:rsidRDefault="00CE0601" w:rsidP="00407C73"/>
          <w:p w14:paraId="09DB32ED" w14:textId="1974C5DD" w:rsidR="00006AAA" w:rsidRDefault="006420B0" w:rsidP="006420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Increase FCR </w:t>
            </w:r>
            <w:r w:rsidR="00A9088C" w:rsidRPr="00594D59">
              <w:rPr>
                <w:b/>
                <w:sz w:val="32"/>
                <w:szCs w:val="32"/>
              </w:rPr>
              <w:t xml:space="preserve">by </w:t>
            </w:r>
            <w:r w:rsidR="00F22834" w:rsidRPr="00594D59">
              <w:rPr>
                <w:b/>
                <w:sz w:val="32"/>
                <w:szCs w:val="32"/>
              </w:rPr>
              <w:t>45%</w:t>
            </w:r>
            <w:r w:rsidR="00DA088B">
              <w:rPr>
                <w:b/>
                <w:sz w:val="32"/>
                <w:szCs w:val="32"/>
              </w:rPr>
              <w:t>.</w:t>
            </w:r>
            <w:r w:rsidR="00F22834" w:rsidRPr="00594D59">
              <w:rPr>
                <w:b/>
                <w:sz w:val="32"/>
                <w:szCs w:val="32"/>
              </w:rPr>
              <w:t xml:space="preserve"> </w:t>
            </w:r>
            <w:r w:rsidR="00F22834" w:rsidRPr="00594D59">
              <w:rPr>
                <w:b/>
                <w:sz w:val="32"/>
                <w:szCs w:val="32"/>
              </w:rPr>
              <w:br/>
            </w:r>
            <w:r w:rsidR="00FB2D4D">
              <w:rPr>
                <w:b/>
                <w:sz w:val="32"/>
                <w:szCs w:val="32"/>
              </w:rPr>
              <w:t xml:space="preserve">Accelerate customer </w:t>
            </w:r>
            <w:r w:rsidR="00631CF8">
              <w:rPr>
                <w:b/>
                <w:sz w:val="32"/>
                <w:szCs w:val="32"/>
              </w:rPr>
              <w:t xml:space="preserve">support efficiency </w:t>
            </w:r>
            <w:r w:rsidR="00FB2D4D">
              <w:rPr>
                <w:b/>
                <w:sz w:val="32"/>
                <w:szCs w:val="32"/>
              </w:rPr>
              <w:t xml:space="preserve">by </w:t>
            </w:r>
            <w:r w:rsidR="00631CF8">
              <w:rPr>
                <w:b/>
                <w:sz w:val="32"/>
                <w:szCs w:val="32"/>
              </w:rPr>
              <w:t>20-</w:t>
            </w:r>
            <w:r w:rsidR="00FB2D4D">
              <w:rPr>
                <w:b/>
                <w:sz w:val="32"/>
                <w:szCs w:val="32"/>
              </w:rPr>
              <w:t>30%</w:t>
            </w:r>
            <w:r w:rsidR="00DA088B">
              <w:rPr>
                <w:b/>
                <w:sz w:val="32"/>
                <w:szCs w:val="32"/>
              </w:rPr>
              <w:t>.</w:t>
            </w:r>
            <w:r w:rsidR="00FB2D4D">
              <w:rPr>
                <w:b/>
                <w:sz w:val="32"/>
                <w:szCs w:val="32"/>
              </w:rPr>
              <w:t xml:space="preserve"> </w:t>
            </w:r>
          </w:p>
          <w:p w14:paraId="4C34B287" w14:textId="36A2CBFD" w:rsidR="00B96427" w:rsidRPr="00DA088B" w:rsidRDefault="00DA088B" w:rsidP="006420B0">
            <w:pPr>
              <w:jc w:val="center"/>
              <w:rPr>
                <w:b/>
                <w:sz w:val="32"/>
                <w:szCs w:val="32"/>
              </w:rPr>
            </w:pPr>
            <w:r w:rsidRPr="00C9046C">
              <w:rPr>
                <w:b/>
                <w:bCs/>
                <w:sz w:val="32"/>
                <w:szCs w:val="32"/>
              </w:rPr>
              <w:t xml:space="preserve">Save </w:t>
            </w:r>
            <w:r w:rsidR="00C9046C">
              <w:rPr>
                <w:b/>
                <w:bCs/>
                <w:sz w:val="32"/>
                <w:szCs w:val="32"/>
              </w:rPr>
              <w:t xml:space="preserve">up to 40% </w:t>
            </w:r>
            <w:r w:rsidR="00C9046C" w:rsidRPr="00C9046C">
              <w:rPr>
                <w:b/>
                <w:bCs/>
                <w:sz w:val="32"/>
                <w:szCs w:val="32"/>
              </w:rPr>
              <w:t>by</w:t>
            </w:r>
            <w:r w:rsidRPr="00C9046C">
              <w:rPr>
                <w:b/>
                <w:bCs/>
                <w:sz w:val="32"/>
                <w:szCs w:val="32"/>
              </w:rPr>
              <w:t xml:space="preserve"> consolidating multiple capabilities.</w:t>
            </w:r>
          </w:p>
          <w:p w14:paraId="14B992D8" w14:textId="77777777" w:rsidR="00DA088B" w:rsidRDefault="00DA088B" w:rsidP="006420B0">
            <w:pPr>
              <w:jc w:val="center"/>
              <w:rPr>
                <w:b/>
                <w:sz w:val="32"/>
                <w:szCs w:val="32"/>
              </w:rPr>
            </w:pPr>
          </w:p>
          <w:p w14:paraId="082935D0" w14:textId="76E7E8F1" w:rsidR="00A45943" w:rsidRPr="00CE0601" w:rsidRDefault="00AE340F" w:rsidP="006420B0">
            <w:pPr>
              <w:jc w:val="center"/>
              <w:rPr>
                <w:sz w:val="28"/>
                <w:szCs w:val="28"/>
              </w:rPr>
            </w:pPr>
            <w:commentRangeStart w:id="1"/>
            <w:r w:rsidRPr="00C9046C">
              <w:rPr>
                <w:szCs w:val="32"/>
                <w:highlight w:val="green"/>
              </w:rPr>
              <w:t>[</w:t>
            </w:r>
            <w:r w:rsidR="00DA088B" w:rsidRPr="00C9046C">
              <w:rPr>
                <w:szCs w:val="32"/>
                <w:highlight w:val="green"/>
              </w:rPr>
              <w:t>Know more</w:t>
            </w:r>
            <w:r w:rsidRPr="00C9046C">
              <w:rPr>
                <w:szCs w:val="32"/>
                <w:highlight w:val="green"/>
              </w:rPr>
              <w:t>]</w:t>
            </w:r>
            <w:commentRangeEnd w:id="1"/>
            <w:r>
              <w:rPr>
                <w:rStyle w:val="CommentReference"/>
              </w:rPr>
              <w:commentReference w:id="1"/>
            </w:r>
            <w:r w:rsidR="00F22834" w:rsidRPr="00594D59">
              <w:rPr>
                <w:b/>
                <w:sz w:val="32"/>
                <w:szCs w:val="32"/>
              </w:rPr>
              <w:br/>
            </w:r>
          </w:p>
        </w:tc>
      </w:tr>
      <w:tr w:rsidR="00CE0601" w14:paraId="700E1DFC" w14:textId="77777777" w:rsidTr="00CE0601">
        <w:trPr>
          <w:trHeight w:val="1207"/>
        </w:trPr>
        <w:tc>
          <w:tcPr>
            <w:tcW w:w="9016" w:type="dxa"/>
          </w:tcPr>
          <w:p w14:paraId="32D1EE62" w14:textId="77777777" w:rsidR="00CE0601" w:rsidRDefault="00CE0601" w:rsidP="00407C73"/>
          <w:p w14:paraId="00549FD9" w14:textId="77777777" w:rsidR="00CE0601" w:rsidRDefault="00CE0601" w:rsidP="00407C73"/>
          <w:p w14:paraId="0C50E6E5" w14:textId="77777777" w:rsidR="00CE0601" w:rsidRDefault="00CE0601" w:rsidP="00407C73"/>
          <w:p w14:paraId="769B2AFA" w14:textId="77777777" w:rsidR="00CE0601" w:rsidRDefault="00CE0601" w:rsidP="00407C73"/>
          <w:p w14:paraId="7E056B5F" w14:textId="717444BA" w:rsidR="00CE0601" w:rsidRDefault="003C604B" w:rsidP="003C604B">
            <w:pPr>
              <w:jc w:val="center"/>
            </w:pPr>
            <w:r w:rsidRPr="003C604B">
              <w:rPr>
                <w:highlight w:val="yellow"/>
              </w:rPr>
              <w:t>(Diagram/architecture to showcase below end-to-end capabilities)</w:t>
            </w:r>
          </w:p>
          <w:p w14:paraId="4585B531" w14:textId="77777777" w:rsidR="00CE0601" w:rsidRDefault="00CE0601" w:rsidP="00407C73"/>
          <w:p w14:paraId="47D07596" w14:textId="77777777" w:rsidR="00CE0601" w:rsidRDefault="00CE0601" w:rsidP="00407C73"/>
          <w:p w14:paraId="4AE6BEDE" w14:textId="77777777" w:rsidR="00CE0601" w:rsidRDefault="00CE0601" w:rsidP="00407C73"/>
          <w:p w14:paraId="2DC81659" w14:textId="233BDF00" w:rsidR="00CE0601" w:rsidRDefault="00CE0601" w:rsidP="00407C73"/>
        </w:tc>
      </w:tr>
    </w:tbl>
    <w:p w14:paraId="35D10684" w14:textId="664F9CB8" w:rsidR="00273F75" w:rsidRDefault="00273F75" w:rsidP="00273F75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45943" w14:paraId="36571A1B" w14:textId="77777777" w:rsidTr="00A45943">
        <w:tc>
          <w:tcPr>
            <w:tcW w:w="4621" w:type="dxa"/>
          </w:tcPr>
          <w:p w14:paraId="26BD3106" w14:textId="77777777" w:rsidR="00A45943" w:rsidRDefault="00A45943" w:rsidP="00A45943">
            <w:pPr>
              <w:rPr>
                <w:iCs/>
              </w:rPr>
            </w:pPr>
          </w:p>
          <w:p w14:paraId="3A4DFB5A" w14:textId="7780828F" w:rsidR="00B20061" w:rsidRDefault="004138FA" w:rsidP="00B20061">
            <w:pPr>
              <w:pStyle w:val="ListParagraph"/>
              <w:numPr>
                <w:ilvl w:val="0"/>
                <w:numId w:val="4"/>
              </w:numPr>
              <w:rPr>
                <w:iCs/>
              </w:rPr>
            </w:pPr>
            <w:r w:rsidRPr="002B5B39">
              <w:rPr>
                <w:iCs/>
              </w:rPr>
              <w:t xml:space="preserve">Smart grid UI to manage and analyze support tickets </w:t>
            </w:r>
          </w:p>
          <w:p w14:paraId="217097E9" w14:textId="77777777" w:rsidR="002B5B39" w:rsidRPr="002B5B39" w:rsidRDefault="002B5B39" w:rsidP="002B5B39">
            <w:pPr>
              <w:pStyle w:val="ListParagraph"/>
              <w:rPr>
                <w:iCs/>
              </w:rPr>
            </w:pPr>
          </w:p>
          <w:p w14:paraId="67234A72" w14:textId="44748628" w:rsidR="00B20061" w:rsidRPr="00B20061" w:rsidRDefault="004138FA" w:rsidP="00B20061">
            <w:pPr>
              <w:pStyle w:val="ListParagraph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Approve, assign, and resolve tickets in real-time with automated workflows</w:t>
            </w:r>
          </w:p>
          <w:p w14:paraId="2850F38D" w14:textId="77777777" w:rsidR="00B20061" w:rsidRPr="00B20061" w:rsidRDefault="00B20061" w:rsidP="00B20061">
            <w:pPr>
              <w:pStyle w:val="ListParagraph"/>
              <w:rPr>
                <w:iCs/>
              </w:rPr>
            </w:pPr>
          </w:p>
          <w:p w14:paraId="449C2178" w14:textId="42E8A770" w:rsidR="00B20061" w:rsidRPr="00B20061" w:rsidRDefault="004138FA" w:rsidP="00B20061">
            <w:pPr>
              <w:pStyle w:val="ListParagraph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Deploy a knowledgebase to with an intelligent review system</w:t>
            </w:r>
          </w:p>
          <w:p w14:paraId="49944CFF" w14:textId="77777777" w:rsidR="00B20061" w:rsidRPr="00B20061" w:rsidRDefault="00B20061" w:rsidP="00B20061">
            <w:pPr>
              <w:pStyle w:val="ListParagraph"/>
              <w:rPr>
                <w:iCs/>
              </w:rPr>
            </w:pPr>
          </w:p>
          <w:p w14:paraId="595ABDB5" w14:textId="6E45C694" w:rsidR="00B20061" w:rsidRPr="00B20061" w:rsidRDefault="00EF2AAD" w:rsidP="00B20061">
            <w:pPr>
              <w:pStyle w:val="ListParagraph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T</w:t>
            </w:r>
            <w:r w:rsidR="00B20061" w:rsidRPr="00B20061">
              <w:rPr>
                <w:iCs/>
              </w:rPr>
              <w:t>rack &amp; monitor agent performance with enhanced supervisor capabilities</w:t>
            </w:r>
          </w:p>
          <w:p w14:paraId="13A52D85" w14:textId="77777777" w:rsidR="00B20061" w:rsidRPr="00B20061" w:rsidRDefault="00B20061" w:rsidP="00B20061">
            <w:pPr>
              <w:pStyle w:val="ListParagraph"/>
              <w:rPr>
                <w:iCs/>
              </w:rPr>
            </w:pPr>
          </w:p>
          <w:p w14:paraId="42CFF89F" w14:textId="6531C882" w:rsidR="00B20061" w:rsidRPr="00B20061" w:rsidRDefault="004138FA" w:rsidP="00B20061">
            <w:pPr>
              <w:pStyle w:val="ListParagraph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 xml:space="preserve">Sync up multiple helpdesk teams and field service technicians </w:t>
            </w:r>
          </w:p>
          <w:p w14:paraId="6DC3566E" w14:textId="77777777" w:rsidR="00B20061" w:rsidRPr="00B20061" w:rsidRDefault="00B20061" w:rsidP="00B20061">
            <w:pPr>
              <w:pStyle w:val="ListParagraph"/>
              <w:rPr>
                <w:iCs/>
              </w:rPr>
            </w:pPr>
          </w:p>
          <w:p w14:paraId="71F3DAA9" w14:textId="77777777" w:rsidR="00B20061" w:rsidRDefault="00B20061" w:rsidP="00B20061">
            <w:pPr>
              <w:pStyle w:val="ListParagraph"/>
              <w:rPr>
                <w:iCs/>
              </w:rPr>
            </w:pPr>
          </w:p>
          <w:p w14:paraId="15D66D05" w14:textId="4E14EB17" w:rsidR="00B20061" w:rsidRPr="00B20061" w:rsidRDefault="00B20061" w:rsidP="00B20061">
            <w:pPr>
              <w:rPr>
                <w:iCs/>
              </w:rPr>
            </w:pPr>
          </w:p>
        </w:tc>
        <w:tc>
          <w:tcPr>
            <w:tcW w:w="4621" w:type="dxa"/>
          </w:tcPr>
          <w:p w14:paraId="5E211608" w14:textId="77777777" w:rsidR="00A45943" w:rsidRDefault="00A45943" w:rsidP="00273F75">
            <w:pPr>
              <w:jc w:val="center"/>
              <w:rPr>
                <w:i/>
                <w:iCs/>
              </w:rPr>
            </w:pPr>
          </w:p>
        </w:tc>
      </w:tr>
    </w:tbl>
    <w:p w14:paraId="73507D27" w14:textId="77777777" w:rsidR="00A45943" w:rsidRDefault="00A45943" w:rsidP="00273F75">
      <w:pPr>
        <w:jc w:val="center"/>
        <w:rPr>
          <w:i/>
          <w:iCs/>
        </w:rPr>
      </w:pPr>
    </w:p>
    <w:p w14:paraId="5FB7C7B6" w14:textId="1525CB97" w:rsidR="00594D59" w:rsidRPr="00594D59" w:rsidRDefault="00390956" w:rsidP="00273F75">
      <w:pPr>
        <w:jc w:val="center"/>
        <w:rPr>
          <w:b/>
          <w:i/>
          <w:iCs/>
        </w:rPr>
      </w:pPr>
      <w:r>
        <w:rPr>
          <w:b/>
          <w:sz w:val="32"/>
          <w:szCs w:val="32"/>
        </w:rPr>
        <w:t xml:space="preserve">Deliver </w:t>
      </w:r>
      <w:r w:rsidR="003E255A">
        <w:rPr>
          <w:b/>
          <w:sz w:val="32"/>
          <w:szCs w:val="32"/>
        </w:rPr>
        <w:t>seamless &amp; super-fast</w:t>
      </w:r>
      <w:r w:rsidR="003E255A" w:rsidRPr="00594D59">
        <w:rPr>
          <w:b/>
          <w:sz w:val="32"/>
          <w:szCs w:val="32"/>
        </w:rPr>
        <w:br/>
      </w:r>
      <w:r w:rsidR="003E255A">
        <w:rPr>
          <w:b/>
          <w:sz w:val="32"/>
          <w:szCs w:val="32"/>
        </w:rPr>
        <w:t xml:space="preserve">multi-channel </w:t>
      </w:r>
      <w:r w:rsidR="003E255A" w:rsidRPr="00390956">
        <w:rPr>
          <w:b/>
          <w:sz w:val="32"/>
          <w:szCs w:val="32"/>
        </w:rPr>
        <w:t>customer delight</w:t>
      </w:r>
      <w:r w:rsidR="003E255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</w:tblGrid>
      <w:tr w:rsidR="00386571" w14:paraId="071FD1F2" w14:textId="77777777" w:rsidTr="76D4B833">
        <w:tc>
          <w:tcPr>
            <w:tcW w:w="4531" w:type="dxa"/>
            <w:gridSpan w:val="2"/>
          </w:tcPr>
          <w:p w14:paraId="44AC27F5" w14:textId="77777777" w:rsidR="00386571" w:rsidRDefault="00386571" w:rsidP="00407C73"/>
          <w:p w14:paraId="1D6BD2F8" w14:textId="5FA6D734" w:rsidR="007C71BF" w:rsidRPr="007C71BF" w:rsidRDefault="007C71BF" w:rsidP="007C71BF">
            <w:pPr>
              <w:rPr>
                <w:sz w:val="28"/>
                <w:szCs w:val="28"/>
              </w:rPr>
            </w:pPr>
            <w:r w:rsidRPr="007C71BF">
              <w:rPr>
                <w:sz w:val="28"/>
                <w:szCs w:val="28"/>
              </w:rPr>
              <w:t>Connect the dots with a cost-effective support ecosystem</w:t>
            </w:r>
          </w:p>
          <w:p w14:paraId="0DA67A7B" w14:textId="77777777" w:rsidR="00A45943" w:rsidRDefault="00A45943" w:rsidP="00A45943"/>
          <w:p w14:paraId="72F7877F" w14:textId="77777777" w:rsidR="007C71BF" w:rsidRDefault="007C71BF" w:rsidP="007C71BF">
            <w:r w:rsidRPr="007C71BF">
              <w:lastRenderedPageBreak/>
              <w:t xml:space="preserve">Infraon Helpdesk is a feature-rich yet low-code platform to deliver enriched customer service journeys. You can unify your customers, agents, and internal teams to drive seamless support experiences. </w:t>
            </w:r>
          </w:p>
          <w:p w14:paraId="72A605B6" w14:textId="77777777" w:rsidR="007C71BF" w:rsidRDefault="007C71BF" w:rsidP="007C71BF"/>
          <w:p w14:paraId="6B7B4449" w14:textId="1D161165" w:rsidR="007C71BF" w:rsidRPr="007C71BF" w:rsidRDefault="007C71BF" w:rsidP="007C71BF">
            <w:r w:rsidRPr="007C71BF">
              <w:t>Even if you don’t have a big budget, you get an extremely affordable, world-class solution to dynamically manage support tickets.</w:t>
            </w:r>
          </w:p>
          <w:p w14:paraId="13A0ABBA" w14:textId="0A9AB0BF" w:rsidR="00386571" w:rsidRDefault="00386571" w:rsidP="00A45943"/>
          <w:p w14:paraId="020808E8" w14:textId="2B5A3147" w:rsidR="00A45943" w:rsidRDefault="00A45943" w:rsidP="00A45943"/>
        </w:tc>
        <w:tc>
          <w:tcPr>
            <w:tcW w:w="4485" w:type="dxa"/>
          </w:tcPr>
          <w:p w14:paraId="076FFAB8" w14:textId="77777777" w:rsidR="00386571" w:rsidRPr="00D15FF0" w:rsidRDefault="00386571" w:rsidP="76D4B833">
            <w:pPr>
              <w:spacing w:after="160" w:line="259" w:lineRule="auto"/>
              <w:rPr>
                <w:highlight w:val="yellow"/>
              </w:rPr>
            </w:pPr>
          </w:p>
          <w:p w14:paraId="750F6E11" w14:textId="150194BC" w:rsidR="00C8591F" w:rsidRPr="00D15FF0" w:rsidRDefault="00C8591F" w:rsidP="76D4B833">
            <w:pPr>
              <w:spacing w:after="160" w:line="259" w:lineRule="auto"/>
              <w:rPr>
                <w:highlight w:val="yellow"/>
              </w:rPr>
            </w:pPr>
          </w:p>
          <w:p w14:paraId="094A6C0D" w14:textId="7AB5D661" w:rsidR="00A45943" w:rsidRPr="00D15FF0" w:rsidRDefault="00A45943" w:rsidP="00D15FF0">
            <w:pPr>
              <w:rPr>
                <w:rFonts w:eastAsiaTheme="minorEastAsia"/>
                <w:highlight w:val="yellow"/>
              </w:rPr>
            </w:pPr>
          </w:p>
        </w:tc>
      </w:tr>
      <w:tr w:rsidR="00386571" w14:paraId="03C4FF1C" w14:textId="77777777" w:rsidTr="76D4B833">
        <w:tc>
          <w:tcPr>
            <w:tcW w:w="4508" w:type="dxa"/>
          </w:tcPr>
          <w:p w14:paraId="67F70669" w14:textId="77777777" w:rsidR="00386571" w:rsidRDefault="00386571" w:rsidP="00953350">
            <w:pPr>
              <w:rPr>
                <w:sz w:val="28"/>
                <w:szCs w:val="28"/>
              </w:rPr>
            </w:pPr>
          </w:p>
          <w:p w14:paraId="36CAEBDC" w14:textId="28BAEE3E" w:rsidR="00A45943" w:rsidRDefault="00A45943" w:rsidP="00A45943"/>
        </w:tc>
        <w:tc>
          <w:tcPr>
            <w:tcW w:w="4508" w:type="dxa"/>
            <w:gridSpan w:val="2"/>
          </w:tcPr>
          <w:p w14:paraId="417A4264" w14:textId="77777777" w:rsidR="00386571" w:rsidRDefault="00386571" w:rsidP="00953350"/>
          <w:p w14:paraId="2A593179" w14:textId="125EECD7" w:rsidR="00B20061" w:rsidRPr="00B20061" w:rsidRDefault="00B20061" w:rsidP="00B20061">
            <w:pPr>
              <w:rPr>
                <w:sz w:val="28"/>
                <w:szCs w:val="28"/>
              </w:rPr>
            </w:pPr>
            <w:r w:rsidRPr="00B20061">
              <w:rPr>
                <w:sz w:val="28"/>
                <w:szCs w:val="28"/>
              </w:rPr>
              <w:t>Stop treating ticket management like it’s rocket science</w:t>
            </w:r>
          </w:p>
          <w:p w14:paraId="03BE3411" w14:textId="77777777" w:rsidR="00A45943" w:rsidRDefault="00A45943" w:rsidP="00A45943"/>
          <w:p w14:paraId="25478ACB" w14:textId="1D0A0B58" w:rsidR="00B20061" w:rsidRDefault="00B20061" w:rsidP="00B20061">
            <w:r w:rsidRPr="00B20061">
              <w:t xml:space="preserve">Infraon Helpdesk avoids the complexities that haunt other such products with a simple and intuitive web UI. It can increase agent efficiency and enable proactive customer support experiences without dealing with </w:t>
            </w:r>
            <w:r>
              <w:t xml:space="preserve">complex </w:t>
            </w:r>
            <w:r w:rsidRPr="00B20061">
              <w:t xml:space="preserve">features or poor data visualization. </w:t>
            </w:r>
          </w:p>
          <w:p w14:paraId="6CB775C1" w14:textId="77777777" w:rsidR="00B20061" w:rsidRDefault="00B20061" w:rsidP="00B20061"/>
          <w:p w14:paraId="71C81E83" w14:textId="44A44352" w:rsidR="00B20061" w:rsidRPr="00B20061" w:rsidRDefault="00B20061" w:rsidP="00B20061">
            <w:r w:rsidRPr="00B20061">
              <w:t>Instead, your agents can spend more time on increasing customer satisfaction.</w:t>
            </w:r>
          </w:p>
          <w:p w14:paraId="6D8789F9" w14:textId="2BC55E8C" w:rsidR="007A23A7" w:rsidRDefault="007A23A7" w:rsidP="00A45943"/>
        </w:tc>
      </w:tr>
      <w:tr w:rsidR="0025082C" w14:paraId="6F74E3A0" w14:textId="77777777" w:rsidTr="76D4B833">
        <w:tc>
          <w:tcPr>
            <w:tcW w:w="4508" w:type="dxa"/>
          </w:tcPr>
          <w:p w14:paraId="7CBD07A6" w14:textId="77777777" w:rsidR="0025082C" w:rsidRDefault="0025082C" w:rsidP="00B20061">
            <w:pPr>
              <w:ind w:firstLine="720"/>
              <w:rPr>
                <w:sz w:val="28"/>
                <w:szCs w:val="28"/>
              </w:rPr>
            </w:pPr>
          </w:p>
          <w:p w14:paraId="67650A3E" w14:textId="64391486" w:rsidR="00B20061" w:rsidRPr="00B20061" w:rsidRDefault="00B20061" w:rsidP="00B20061">
            <w:pPr>
              <w:rPr>
                <w:sz w:val="28"/>
                <w:szCs w:val="28"/>
              </w:rPr>
            </w:pPr>
            <w:r w:rsidRPr="00B20061">
              <w:rPr>
                <w:sz w:val="28"/>
                <w:szCs w:val="28"/>
              </w:rPr>
              <w:t>Ensure top-speed ‘anytime, anyplace’ customer delight</w:t>
            </w:r>
          </w:p>
          <w:p w14:paraId="736B0A8B" w14:textId="2454E1BE" w:rsidR="00A45943" w:rsidRDefault="00A45943" w:rsidP="00A45943">
            <w:pPr>
              <w:rPr>
                <w:sz w:val="28"/>
                <w:szCs w:val="28"/>
              </w:rPr>
            </w:pPr>
          </w:p>
          <w:p w14:paraId="2C2542A9" w14:textId="0BE24A9E" w:rsidR="00B20061" w:rsidRDefault="00B20061" w:rsidP="00B20061">
            <w:r>
              <w:t xml:space="preserve">Infraon Helpdesk comes equipped with complete mobile accessibility for starting or continuing support-related conversations. You can also use cutting-edge features like Email to Ticket, Ticket Creation via WhatsApp and AI-driven </w:t>
            </w:r>
            <w:r w:rsidR="00C9046C">
              <w:t>c</w:t>
            </w:r>
            <w:r>
              <w:t>hatbots to improve customer delight, no matter where they are.</w:t>
            </w:r>
          </w:p>
          <w:p w14:paraId="65DDB3AD" w14:textId="2C7B0D29" w:rsidR="0025082C" w:rsidRPr="00B20061" w:rsidRDefault="00B20061" w:rsidP="00B20061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  <w:gridSpan w:val="2"/>
          </w:tcPr>
          <w:p w14:paraId="2DA12706" w14:textId="77777777" w:rsidR="003C604B" w:rsidRDefault="003C604B" w:rsidP="0025082C">
            <w:pPr>
              <w:rPr>
                <w:sz w:val="28"/>
                <w:szCs w:val="28"/>
              </w:rPr>
            </w:pPr>
          </w:p>
          <w:p w14:paraId="0542D1BD" w14:textId="4795443C" w:rsidR="00A45943" w:rsidRDefault="00A45943" w:rsidP="00A45943"/>
        </w:tc>
      </w:tr>
      <w:tr w:rsidR="00A45943" w14:paraId="70157844" w14:textId="77777777" w:rsidTr="76D4B833">
        <w:tc>
          <w:tcPr>
            <w:tcW w:w="4508" w:type="dxa"/>
          </w:tcPr>
          <w:p w14:paraId="02B3B654" w14:textId="77777777" w:rsidR="00A45943" w:rsidRDefault="00A45943" w:rsidP="00953350">
            <w:pPr>
              <w:rPr>
                <w:sz w:val="28"/>
                <w:szCs w:val="28"/>
              </w:rPr>
            </w:pPr>
          </w:p>
          <w:p w14:paraId="38646D53" w14:textId="77777777" w:rsidR="00A45943" w:rsidRDefault="00A45943" w:rsidP="00A45943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  <w:gridSpan w:val="2"/>
          </w:tcPr>
          <w:p w14:paraId="6CF24905" w14:textId="77777777" w:rsidR="00A45943" w:rsidRDefault="00A45943" w:rsidP="0025082C">
            <w:pPr>
              <w:rPr>
                <w:sz w:val="28"/>
                <w:szCs w:val="28"/>
              </w:rPr>
            </w:pPr>
          </w:p>
          <w:p w14:paraId="58064115" w14:textId="25831462" w:rsidR="00A45943" w:rsidRPr="00D15FF0" w:rsidRDefault="001E588D" w:rsidP="00A45943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Make deployment </w:t>
            </w:r>
            <w:r w:rsidR="00CA5F08">
              <w:rPr>
                <w:b/>
                <w:sz w:val="32"/>
                <w:szCs w:val="28"/>
              </w:rPr>
              <w:t xml:space="preserve">&amp; usage </w:t>
            </w:r>
            <w:r>
              <w:rPr>
                <w:b/>
                <w:sz w:val="32"/>
                <w:szCs w:val="28"/>
              </w:rPr>
              <w:t>a breeze</w:t>
            </w:r>
          </w:p>
          <w:p w14:paraId="13B85790" w14:textId="77777777" w:rsidR="00A45943" w:rsidRDefault="00A45943" w:rsidP="00A45943"/>
          <w:p w14:paraId="62E4E11B" w14:textId="2B192674" w:rsidR="00A45943" w:rsidRDefault="001E588D" w:rsidP="001E588D">
            <w:pPr>
              <w:pStyle w:val="ListParagraph"/>
              <w:numPr>
                <w:ilvl w:val="0"/>
                <w:numId w:val="5"/>
              </w:numPr>
            </w:pPr>
            <w:r w:rsidRPr="001E588D">
              <w:t>AI accelerators for blazing-fast deployment</w:t>
            </w:r>
          </w:p>
          <w:p w14:paraId="447A8848" w14:textId="77777777" w:rsidR="001E588D" w:rsidRDefault="001E588D" w:rsidP="001E588D">
            <w:pPr>
              <w:pStyle w:val="ListParagraph"/>
            </w:pPr>
          </w:p>
          <w:p w14:paraId="71A84582" w14:textId="35BDCC53" w:rsidR="00A45943" w:rsidRDefault="00A45943" w:rsidP="00A45943">
            <w:pPr>
              <w:pStyle w:val="ListParagraph"/>
              <w:numPr>
                <w:ilvl w:val="0"/>
                <w:numId w:val="5"/>
              </w:numPr>
            </w:pPr>
            <w:r>
              <w:t xml:space="preserve">Use exclusive training modules to increase </w:t>
            </w:r>
            <w:r w:rsidR="001E588D">
              <w:t xml:space="preserve">tool </w:t>
            </w:r>
            <w:r>
              <w:t xml:space="preserve">adoption </w:t>
            </w:r>
          </w:p>
          <w:p w14:paraId="3907CE98" w14:textId="77777777" w:rsidR="00A45943" w:rsidRDefault="00A45943" w:rsidP="00A45943"/>
          <w:p w14:paraId="7B8D7E9F" w14:textId="493590A2" w:rsidR="00A45943" w:rsidRDefault="001E588D" w:rsidP="00A45943">
            <w:pPr>
              <w:pStyle w:val="ListParagraph"/>
              <w:numPr>
                <w:ilvl w:val="0"/>
                <w:numId w:val="5"/>
              </w:numPr>
            </w:pPr>
            <w:r>
              <w:t xml:space="preserve">Avoid </w:t>
            </w:r>
            <w:r w:rsidR="00A45943">
              <w:t xml:space="preserve">system </w:t>
            </w:r>
            <w:r>
              <w:t>downtime while</w:t>
            </w:r>
            <w:r w:rsidR="00A45943">
              <w:t xml:space="preserve"> </w:t>
            </w:r>
            <w:r>
              <w:t xml:space="preserve">bringing </w:t>
            </w:r>
            <w:r>
              <w:lastRenderedPageBreak/>
              <w:t xml:space="preserve">in </w:t>
            </w:r>
            <w:r w:rsidR="00A45943">
              <w:t>new capabilities</w:t>
            </w:r>
          </w:p>
          <w:p w14:paraId="69C5E1AE" w14:textId="77777777" w:rsidR="00A45943" w:rsidRDefault="00A45943" w:rsidP="00A45943"/>
          <w:p w14:paraId="676FCB51" w14:textId="6B117189" w:rsidR="00A45943" w:rsidRDefault="00A45943" w:rsidP="00A45943">
            <w:pPr>
              <w:pStyle w:val="ListParagraph"/>
              <w:numPr>
                <w:ilvl w:val="0"/>
                <w:numId w:val="5"/>
              </w:numPr>
            </w:pPr>
            <w:r>
              <w:t xml:space="preserve">Scale </w:t>
            </w:r>
            <w:r w:rsidR="00CA5F08">
              <w:t>your service coverage during unexpected or seasonal service spikes</w:t>
            </w:r>
          </w:p>
          <w:p w14:paraId="5FDF5189" w14:textId="77777777" w:rsidR="00A45943" w:rsidRDefault="00A45943" w:rsidP="00A45943"/>
          <w:p w14:paraId="1547CFE3" w14:textId="335D3CFF" w:rsidR="00A45943" w:rsidRDefault="00CA5F08" w:rsidP="00A45943">
            <w:pPr>
              <w:pStyle w:val="ListParagraph"/>
              <w:numPr>
                <w:ilvl w:val="0"/>
                <w:numId w:val="5"/>
              </w:numPr>
            </w:pPr>
            <w:r>
              <w:t>Get easy access to propriety ITSM, NMS, and Asset Management tools under the Infraon umbrella</w:t>
            </w:r>
          </w:p>
          <w:p w14:paraId="7FC2D294" w14:textId="2CA3783F" w:rsidR="00A45943" w:rsidRDefault="00A45943" w:rsidP="00A45943">
            <w:pPr>
              <w:rPr>
                <w:sz w:val="28"/>
                <w:szCs w:val="28"/>
              </w:rPr>
            </w:pPr>
          </w:p>
        </w:tc>
      </w:tr>
      <w:tr w:rsidR="00D15FF0" w14:paraId="5F4FCFF8" w14:textId="77777777" w:rsidTr="76D4B833">
        <w:tc>
          <w:tcPr>
            <w:tcW w:w="4508" w:type="dxa"/>
          </w:tcPr>
          <w:p w14:paraId="31362E5D" w14:textId="77777777" w:rsidR="00D15FF0" w:rsidRDefault="00D15FF0" w:rsidP="00D15FF0">
            <w:pPr>
              <w:rPr>
                <w:sz w:val="28"/>
                <w:szCs w:val="28"/>
              </w:rPr>
            </w:pPr>
          </w:p>
          <w:p w14:paraId="30F442C9" w14:textId="77777777" w:rsidR="000B76D4" w:rsidRDefault="000B76D4" w:rsidP="000B76D4">
            <w:pPr>
              <w:rPr>
                <w:sz w:val="28"/>
                <w:szCs w:val="28"/>
              </w:rPr>
            </w:pPr>
            <w:commentRangeStart w:id="2"/>
            <w:r>
              <w:rPr>
                <w:b/>
                <w:sz w:val="32"/>
                <w:szCs w:val="28"/>
              </w:rPr>
              <w:t xml:space="preserve">Your peace of mind is our utmost priority 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41B95E1F" w14:textId="77777777" w:rsidR="00D15FF0" w:rsidRDefault="00D15FF0" w:rsidP="00D15FF0">
            <w:pPr>
              <w:rPr>
                <w:sz w:val="28"/>
                <w:szCs w:val="28"/>
              </w:rPr>
            </w:pPr>
          </w:p>
          <w:p w14:paraId="2C37C23F" w14:textId="7CFD7A84" w:rsidR="00D15FF0" w:rsidRPr="00D15FF0" w:rsidRDefault="00D15FF0" w:rsidP="00D15FF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D15FF0">
              <w:rPr>
                <w:sz w:val="24"/>
                <w:szCs w:val="28"/>
              </w:rPr>
              <w:t>Dedicated sales account manager with supported technician team for smooth product evaluation</w:t>
            </w:r>
          </w:p>
          <w:p w14:paraId="235212F7" w14:textId="77777777" w:rsidR="00D15FF0" w:rsidRPr="00D15FF0" w:rsidRDefault="00D15FF0" w:rsidP="00D15FF0">
            <w:pPr>
              <w:rPr>
                <w:sz w:val="24"/>
                <w:szCs w:val="28"/>
              </w:rPr>
            </w:pPr>
          </w:p>
          <w:p w14:paraId="7223A6C0" w14:textId="2F5E34FE" w:rsidR="00D15FF0" w:rsidRPr="00D15FF0" w:rsidRDefault="00D15FF0" w:rsidP="00D15FF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D15FF0">
              <w:rPr>
                <w:sz w:val="24"/>
                <w:szCs w:val="28"/>
              </w:rPr>
              <w:t xml:space="preserve">Certified team for smooth onboarding </w:t>
            </w:r>
          </w:p>
          <w:p w14:paraId="1EAE4EB2" w14:textId="77777777" w:rsidR="00D15FF0" w:rsidRDefault="00D15FF0" w:rsidP="00D15FF0">
            <w:pPr>
              <w:rPr>
                <w:sz w:val="24"/>
                <w:szCs w:val="28"/>
              </w:rPr>
            </w:pPr>
          </w:p>
          <w:p w14:paraId="5CC118F9" w14:textId="02BD6473" w:rsidR="00D15FF0" w:rsidRPr="00D15FF0" w:rsidRDefault="00D15FF0" w:rsidP="00D15FF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D15FF0">
              <w:rPr>
                <w:sz w:val="24"/>
                <w:szCs w:val="28"/>
              </w:rPr>
              <w:t xml:space="preserve">Post-delivery account manager  </w:t>
            </w:r>
          </w:p>
          <w:p w14:paraId="200DC8A6" w14:textId="77777777" w:rsidR="00D15FF0" w:rsidRDefault="00D15FF0" w:rsidP="00D15FF0">
            <w:pPr>
              <w:rPr>
                <w:sz w:val="24"/>
                <w:szCs w:val="28"/>
              </w:rPr>
            </w:pPr>
          </w:p>
          <w:p w14:paraId="38A7D1DE" w14:textId="77777777" w:rsidR="00D15FF0" w:rsidRPr="00D15FF0" w:rsidRDefault="00D15FF0" w:rsidP="00D15FF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D15FF0">
              <w:rPr>
                <w:sz w:val="24"/>
                <w:szCs w:val="28"/>
              </w:rPr>
              <w:t>24/7 customer support</w:t>
            </w:r>
          </w:p>
          <w:p w14:paraId="3BB6E82D" w14:textId="76E7E0CB" w:rsidR="00D15FF0" w:rsidRDefault="00D15FF0" w:rsidP="00D15FF0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  <w:gridSpan w:val="2"/>
          </w:tcPr>
          <w:p w14:paraId="72F5EB46" w14:textId="77777777" w:rsidR="00D15FF0" w:rsidRDefault="00D15FF0" w:rsidP="0025082C">
            <w:pPr>
              <w:rPr>
                <w:sz w:val="28"/>
                <w:szCs w:val="28"/>
              </w:rPr>
            </w:pPr>
          </w:p>
        </w:tc>
      </w:tr>
    </w:tbl>
    <w:p w14:paraId="0BA0F22C" w14:textId="76BB570A" w:rsidR="00856EA5" w:rsidRDefault="00856EA5" w:rsidP="009F7B60">
      <w:pPr>
        <w:jc w:val="center"/>
        <w:rPr>
          <w:sz w:val="16"/>
          <w:szCs w:val="16"/>
        </w:rPr>
      </w:pPr>
    </w:p>
    <w:p w14:paraId="0BE10D80" w14:textId="77777777" w:rsidR="000340D6" w:rsidRDefault="000340D6" w:rsidP="009F7B60">
      <w:pPr>
        <w:jc w:val="center"/>
        <w:rPr>
          <w:sz w:val="16"/>
          <w:szCs w:val="16"/>
        </w:rPr>
      </w:pPr>
    </w:p>
    <w:p w14:paraId="53CFAD1C" w14:textId="77777777" w:rsidR="000340D6" w:rsidRDefault="000340D6" w:rsidP="009F7B60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6EA5" w14:paraId="42FEC5F6" w14:textId="77777777" w:rsidTr="00856EA5">
        <w:tc>
          <w:tcPr>
            <w:tcW w:w="9016" w:type="dxa"/>
          </w:tcPr>
          <w:p w14:paraId="0926F22C" w14:textId="77777777" w:rsidR="00856EA5" w:rsidRDefault="00856EA5" w:rsidP="009F7B60"/>
          <w:p w14:paraId="0604A37C" w14:textId="7878CF83" w:rsidR="007A23A7" w:rsidRPr="00594D59" w:rsidRDefault="000340D6" w:rsidP="007A23A7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 w:rsidRPr="00594D59">
              <w:rPr>
                <w:b/>
                <w:sz w:val="32"/>
                <w:szCs w:val="32"/>
              </w:rPr>
              <w:t xml:space="preserve">Try Infraon </w:t>
            </w:r>
            <w:r w:rsidR="002D7E9A">
              <w:rPr>
                <w:b/>
                <w:sz w:val="32"/>
                <w:szCs w:val="32"/>
              </w:rPr>
              <w:t xml:space="preserve">Helpdesk </w:t>
            </w:r>
            <w:r w:rsidRPr="00594D59">
              <w:rPr>
                <w:b/>
                <w:sz w:val="32"/>
                <w:szCs w:val="32"/>
              </w:rPr>
              <w:t>&amp;</w:t>
            </w:r>
            <w:r w:rsidR="00273F75" w:rsidRPr="00594D59">
              <w:rPr>
                <w:b/>
                <w:sz w:val="32"/>
                <w:szCs w:val="32"/>
              </w:rPr>
              <w:t xml:space="preserve"> </w:t>
            </w:r>
            <w:r w:rsidR="002D7E9A">
              <w:rPr>
                <w:b/>
                <w:sz w:val="32"/>
                <w:szCs w:val="32"/>
              </w:rPr>
              <w:t xml:space="preserve">elevate </w:t>
            </w:r>
            <w:r w:rsidR="0051580A" w:rsidRPr="00594D59">
              <w:rPr>
                <w:b/>
                <w:sz w:val="32"/>
                <w:szCs w:val="32"/>
              </w:rPr>
              <w:br/>
            </w:r>
            <w:r w:rsidR="002D7E9A">
              <w:rPr>
                <w:b/>
                <w:sz w:val="32"/>
                <w:szCs w:val="32"/>
              </w:rPr>
              <w:t>customer happiness.</w:t>
            </w:r>
          </w:p>
          <w:p w14:paraId="4CBB45D7" w14:textId="648E6ECA" w:rsidR="000340D6" w:rsidRPr="00594D59" w:rsidRDefault="000340D6" w:rsidP="000340D6">
            <w:pPr>
              <w:jc w:val="center"/>
              <w:rPr>
                <w:b/>
                <w:sz w:val="32"/>
                <w:szCs w:val="32"/>
              </w:rPr>
            </w:pPr>
            <w:r w:rsidRPr="00594D59">
              <w:rPr>
                <w:b/>
                <w:sz w:val="32"/>
                <w:szCs w:val="32"/>
              </w:rPr>
              <w:t xml:space="preserve">Get extended 3-month </w:t>
            </w:r>
            <w:r w:rsidRPr="00594D59">
              <w:rPr>
                <w:b/>
                <w:sz w:val="32"/>
                <w:szCs w:val="32"/>
              </w:rPr>
              <w:br/>
              <w:t>post-deployment support!</w:t>
            </w:r>
          </w:p>
          <w:p w14:paraId="7D9C53EE" w14:textId="77777777" w:rsidR="00856EA5" w:rsidRPr="0051580A" w:rsidRDefault="00856EA5" w:rsidP="009F7B60">
            <w:pPr>
              <w:rPr>
                <w:sz w:val="20"/>
                <w:szCs w:val="20"/>
              </w:rPr>
            </w:pPr>
          </w:p>
          <w:p w14:paraId="2856D810" w14:textId="209A7C1E" w:rsidR="00856EA5" w:rsidRPr="0051580A" w:rsidRDefault="0051580A" w:rsidP="0051580A">
            <w:pPr>
              <w:jc w:val="center"/>
              <w:rPr>
                <w:sz w:val="24"/>
                <w:szCs w:val="24"/>
              </w:rPr>
            </w:pPr>
            <w:r w:rsidRPr="0051580A">
              <w:rPr>
                <w:sz w:val="24"/>
                <w:szCs w:val="24"/>
                <w:highlight w:val="green"/>
              </w:rPr>
              <w:t>[</w:t>
            </w:r>
            <w:r w:rsidR="000340D6">
              <w:rPr>
                <w:sz w:val="24"/>
                <w:szCs w:val="24"/>
                <w:highlight w:val="green"/>
              </w:rPr>
              <w:t>Early Bird Offer</w:t>
            </w:r>
            <w:r w:rsidRPr="0051580A">
              <w:rPr>
                <w:sz w:val="24"/>
                <w:szCs w:val="24"/>
                <w:highlight w:val="green"/>
              </w:rPr>
              <w:t>]</w:t>
            </w:r>
          </w:p>
          <w:p w14:paraId="6F4B9E24" w14:textId="26AB9FFA" w:rsidR="00856EA5" w:rsidRDefault="00856EA5" w:rsidP="009F7B60"/>
        </w:tc>
      </w:tr>
    </w:tbl>
    <w:p w14:paraId="2459A084" w14:textId="2F241516" w:rsidR="009F7B60" w:rsidRDefault="009F7B60" w:rsidP="009F7B60"/>
    <w:p w14:paraId="518D450B" w14:textId="77777777" w:rsidR="00214462" w:rsidRDefault="00214462" w:rsidP="007006C7"/>
    <w:sectPr w:rsidR="00214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P" w:date="2022-05-30T08:44:00Z" w:initials="H">
    <w:p w14:paraId="16A1C43B" w14:textId="5DC40FAA" w:rsidR="00AE340F" w:rsidRDefault="00AE340F">
      <w:pPr>
        <w:pStyle w:val="CommentText"/>
      </w:pPr>
      <w:r>
        <w:rPr>
          <w:rStyle w:val="CommentReference"/>
        </w:rPr>
        <w:annotationRef/>
      </w:r>
      <w:r>
        <w:t>Pricing page</w:t>
      </w:r>
    </w:p>
  </w:comment>
  <w:comment w:id="2" w:author="HP" w:date="2022-05-19T20:13:00Z" w:initials="H">
    <w:p w14:paraId="25B2EEE4" w14:textId="4A541066" w:rsidR="000B76D4" w:rsidRDefault="000B76D4">
      <w:pPr>
        <w:pStyle w:val="CommentText"/>
      </w:pPr>
      <w:r>
        <w:rPr>
          <w:rStyle w:val="CommentReference"/>
        </w:rPr>
        <w:annotationRef/>
      </w:r>
      <w:r>
        <w:t>Hope this can be repeated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1F1D98" w15:done="0"/>
  <w15:commentEx w15:paraId="25B2EE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88F9" w16cex:dateUtc="2022-05-19T14:39:00Z"/>
  <w16cex:commentExtensible w16cex:durableId="263B88FA" w16cex:dateUtc="2022-05-19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1F1D98" w16cid:durableId="263B88F9"/>
  <w16cid:commentId w16cid:paraId="25B2EEE4" w16cid:durableId="263B88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955D8" w14:textId="77777777" w:rsidR="00D32ADB" w:rsidRDefault="00D32ADB" w:rsidP="00856EA5">
      <w:pPr>
        <w:spacing w:after="0" w:line="240" w:lineRule="auto"/>
      </w:pPr>
      <w:r>
        <w:separator/>
      </w:r>
    </w:p>
  </w:endnote>
  <w:endnote w:type="continuationSeparator" w:id="0">
    <w:p w14:paraId="0E1F90A9" w14:textId="77777777" w:rsidR="00D32ADB" w:rsidRDefault="00D32ADB" w:rsidP="0085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F99CB" w14:textId="77777777" w:rsidR="00D32ADB" w:rsidRDefault="00D32ADB" w:rsidP="00856EA5">
      <w:pPr>
        <w:spacing w:after="0" w:line="240" w:lineRule="auto"/>
      </w:pPr>
      <w:r>
        <w:separator/>
      </w:r>
    </w:p>
  </w:footnote>
  <w:footnote w:type="continuationSeparator" w:id="0">
    <w:p w14:paraId="6AAE665E" w14:textId="77777777" w:rsidR="00D32ADB" w:rsidRDefault="00D32ADB" w:rsidP="0085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2DD"/>
    <w:multiLevelType w:val="hybridMultilevel"/>
    <w:tmpl w:val="B07288C6"/>
    <w:lvl w:ilvl="0" w:tplc="950C7E2E">
      <w:start w:val="1"/>
      <w:numFmt w:val="lowerRoman"/>
      <w:lvlText w:val="%1."/>
      <w:lvlJc w:val="left"/>
      <w:pPr>
        <w:ind w:left="720" w:hanging="360"/>
      </w:pPr>
    </w:lvl>
    <w:lvl w:ilvl="1" w:tplc="45B2171E">
      <w:start w:val="1"/>
      <w:numFmt w:val="lowerLetter"/>
      <w:lvlText w:val="%2."/>
      <w:lvlJc w:val="left"/>
      <w:pPr>
        <w:ind w:left="1440" w:hanging="360"/>
      </w:pPr>
    </w:lvl>
    <w:lvl w:ilvl="2" w:tplc="396E9B00">
      <w:start w:val="1"/>
      <w:numFmt w:val="lowerRoman"/>
      <w:lvlText w:val="%3."/>
      <w:lvlJc w:val="right"/>
      <w:pPr>
        <w:ind w:left="2160" w:hanging="180"/>
      </w:pPr>
    </w:lvl>
    <w:lvl w:ilvl="3" w:tplc="BDF845EE">
      <w:start w:val="1"/>
      <w:numFmt w:val="decimal"/>
      <w:lvlText w:val="%4."/>
      <w:lvlJc w:val="left"/>
      <w:pPr>
        <w:ind w:left="2880" w:hanging="360"/>
      </w:pPr>
    </w:lvl>
    <w:lvl w:ilvl="4" w:tplc="294E1F8A">
      <w:start w:val="1"/>
      <w:numFmt w:val="lowerLetter"/>
      <w:lvlText w:val="%5."/>
      <w:lvlJc w:val="left"/>
      <w:pPr>
        <w:ind w:left="3600" w:hanging="360"/>
      </w:pPr>
    </w:lvl>
    <w:lvl w:ilvl="5" w:tplc="4D286AA2">
      <w:start w:val="1"/>
      <w:numFmt w:val="lowerRoman"/>
      <w:lvlText w:val="%6."/>
      <w:lvlJc w:val="right"/>
      <w:pPr>
        <w:ind w:left="4320" w:hanging="180"/>
      </w:pPr>
    </w:lvl>
    <w:lvl w:ilvl="6" w:tplc="3934F7A8">
      <w:start w:val="1"/>
      <w:numFmt w:val="decimal"/>
      <w:lvlText w:val="%7."/>
      <w:lvlJc w:val="left"/>
      <w:pPr>
        <w:ind w:left="5040" w:hanging="360"/>
      </w:pPr>
    </w:lvl>
    <w:lvl w:ilvl="7" w:tplc="86D0674C">
      <w:start w:val="1"/>
      <w:numFmt w:val="lowerLetter"/>
      <w:lvlText w:val="%8."/>
      <w:lvlJc w:val="left"/>
      <w:pPr>
        <w:ind w:left="5760" w:hanging="360"/>
      </w:pPr>
    </w:lvl>
    <w:lvl w:ilvl="8" w:tplc="53C4FD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4D38"/>
    <w:multiLevelType w:val="multilevel"/>
    <w:tmpl w:val="561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35FCD"/>
    <w:multiLevelType w:val="hybridMultilevel"/>
    <w:tmpl w:val="97AC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F454E"/>
    <w:multiLevelType w:val="hybridMultilevel"/>
    <w:tmpl w:val="E70E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1781"/>
    <w:multiLevelType w:val="hybridMultilevel"/>
    <w:tmpl w:val="EB4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75E29"/>
    <w:multiLevelType w:val="hybridMultilevel"/>
    <w:tmpl w:val="455C55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D1B53"/>
    <w:multiLevelType w:val="hybridMultilevel"/>
    <w:tmpl w:val="0224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61598"/>
    <w:multiLevelType w:val="hybridMultilevel"/>
    <w:tmpl w:val="CEE23676"/>
    <w:lvl w:ilvl="0" w:tplc="BC5A3D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un (infraon.io)">
    <w15:presenceInfo w15:providerId="None" w15:userId="Arun (infraon.i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A9"/>
    <w:rsid w:val="00002CA1"/>
    <w:rsid w:val="00006AAA"/>
    <w:rsid w:val="00012F22"/>
    <w:rsid w:val="00023323"/>
    <w:rsid w:val="00023328"/>
    <w:rsid w:val="00030B3E"/>
    <w:rsid w:val="000340D6"/>
    <w:rsid w:val="00046713"/>
    <w:rsid w:val="00046C37"/>
    <w:rsid w:val="00050AF8"/>
    <w:rsid w:val="00061244"/>
    <w:rsid w:val="00071DA3"/>
    <w:rsid w:val="0007315F"/>
    <w:rsid w:val="00076C82"/>
    <w:rsid w:val="00076EAD"/>
    <w:rsid w:val="0008179D"/>
    <w:rsid w:val="0009092B"/>
    <w:rsid w:val="00093BA7"/>
    <w:rsid w:val="00096CEE"/>
    <w:rsid w:val="000A0FE2"/>
    <w:rsid w:val="000B23D7"/>
    <w:rsid w:val="000B76D4"/>
    <w:rsid w:val="000C4D4E"/>
    <w:rsid w:val="000C4E22"/>
    <w:rsid w:val="000D090F"/>
    <w:rsid w:val="000D0A20"/>
    <w:rsid w:val="000D2768"/>
    <w:rsid w:val="000D7ED9"/>
    <w:rsid w:val="000E6762"/>
    <w:rsid w:val="000F4550"/>
    <w:rsid w:val="000F4F7C"/>
    <w:rsid w:val="000F7429"/>
    <w:rsid w:val="0010239A"/>
    <w:rsid w:val="00104932"/>
    <w:rsid w:val="001057B7"/>
    <w:rsid w:val="00110403"/>
    <w:rsid w:val="00110C03"/>
    <w:rsid w:val="0011794D"/>
    <w:rsid w:val="00120B36"/>
    <w:rsid w:val="00121E1F"/>
    <w:rsid w:val="001231FE"/>
    <w:rsid w:val="00126113"/>
    <w:rsid w:val="00126B9D"/>
    <w:rsid w:val="00127F05"/>
    <w:rsid w:val="00131C77"/>
    <w:rsid w:val="00132AF3"/>
    <w:rsid w:val="00134043"/>
    <w:rsid w:val="00136019"/>
    <w:rsid w:val="00136857"/>
    <w:rsid w:val="00141B5E"/>
    <w:rsid w:val="00151EB3"/>
    <w:rsid w:val="00153239"/>
    <w:rsid w:val="0016563D"/>
    <w:rsid w:val="001663FA"/>
    <w:rsid w:val="001670EF"/>
    <w:rsid w:val="00170028"/>
    <w:rsid w:val="00171133"/>
    <w:rsid w:val="00172078"/>
    <w:rsid w:val="00175373"/>
    <w:rsid w:val="00180FB3"/>
    <w:rsid w:val="00187720"/>
    <w:rsid w:val="00187C24"/>
    <w:rsid w:val="00190571"/>
    <w:rsid w:val="00192DC8"/>
    <w:rsid w:val="001947BA"/>
    <w:rsid w:val="001A39F0"/>
    <w:rsid w:val="001A44FF"/>
    <w:rsid w:val="001B24CB"/>
    <w:rsid w:val="001B7888"/>
    <w:rsid w:val="001B79C4"/>
    <w:rsid w:val="001C6482"/>
    <w:rsid w:val="001D3484"/>
    <w:rsid w:val="001E588D"/>
    <w:rsid w:val="001E65FC"/>
    <w:rsid w:val="001E71DD"/>
    <w:rsid w:val="001F5BD3"/>
    <w:rsid w:val="0020043A"/>
    <w:rsid w:val="002023AD"/>
    <w:rsid w:val="00202668"/>
    <w:rsid w:val="00210935"/>
    <w:rsid w:val="00211F25"/>
    <w:rsid w:val="00212E22"/>
    <w:rsid w:val="00214462"/>
    <w:rsid w:val="00215A53"/>
    <w:rsid w:val="00217C84"/>
    <w:rsid w:val="00222FC3"/>
    <w:rsid w:val="00223559"/>
    <w:rsid w:val="00226598"/>
    <w:rsid w:val="0022794B"/>
    <w:rsid w:val="002329EF"/>
    <w:rsid w:val="002354A6"/>
    <w:rsid w:val="00235865"/>
    <w:rsid w:val="00240A76"/>
    <w:rsid w:val="00241FA6"/>
    <w:rsid w:val="00242685"/>
    <w:rsid w:val="002447B7"/>
    <w:rsid w:val="0025082C"/>
    <w:rsid w:val="00250F9A"/>
    <w:rsid w:val="00262716"/>
    <w:rsid w:val="00262C53"/>
    <w:rsid w:val="00262DBF"/>
    <w:rsid w:val="00264968"/>
    <w:rsid w:val="002651F9"/>
    <w:rsid w:val="00267014"/>
    <w:rsid w:val="00273F75"/>
    <w:rsid w:val="00274705"/>
    <w:rsid w:val="00276C91"/>
    <w:rsid w:val="00282792"/>
    <w:rsid w:val="00284FD8"/>
    <w:rsid w:val="00290B55"/>
    <w:rsid w:val="00290ECC"/>
    <w:rsid w:val="0029730E"/>
    <w:rsid w:val="00297BE9"/>
    <w:rsid w:val="002A1696"/>
    <w:rsid w:val="002A4AF6"/>
    <w:rsid w:val="002A51C1"/>
    <w:rsid w:val="002A7736"/>
    <w:rsid w:val="002B1CB0"/>
    <w:rsid w:val="002B1D86"/>
    <w:rsid w:val="002B2230"/>
    <w:rsid w:val="002B3928"/>
    <w:rsid w:val="002B5B39"/>
    <w:rsid w:val="002B760E"/>
    <w:rsid w:val="002C3DA2"/>
    <w:rsid w:val="002D0BF5"/>
    <w:rsid w:val="002D4E05"/>
    <w:rsid w:val="002D646E"/>
    <w:rsid w:val="002D6C6E"/>
    <w:rsid w:val="002D7E9A"/>
    <w:rsid w:val="002E5B83"/>
    <w:rsid w:val="002E6183"/>
    <w:rsid w:val="002F3FBE"/>
    <w:rsid w:val="002F4DC1"/>
    <w:rsid w:val="00300D27"/>
    <w:rsid w:val="0030492D"/>
    <w:rsid w:val="00313B1A"/>
    <w:rsid w:val="00323A42"/>
    <w:rsid w:val="00323EAB"/>
    <w:rsid w:val="003244BA"/>
    <w:rsid w:val="00324FDE"/>
    <w:rsid w:val="00325249"/>
    <w:rsid w:val="00330301"/>
    <w:rsid w:val="003374C1"/>
    <w:rsid w:val="003413AF"/>
    <w:rsid w:val="00347EFE"/>
    <w:rsid w:val="0035360D"/>
    <w:rsid w:val="00355BB9"/>
    <w:rsid w:val="00360507"/>
    <w:rsid w:val="003606BA"/>
    <w:rsid w:val="003623D1"/>
    <w:rsid w:val="0036732B"/>
    <w:rsid w:val="00374B96"/>
    <w:rsid w:val="00376851"/>
    <w:rsid w:val="00377AE6"/>
    <w:rsid w:val="003803EA"/>
    <w:rsid w:val="00380A0E"/>
    <w:rsid w:val="00386571"/>
    <w:rsid w:val="00390956"/>
    <w:rsid w:val="00395336"/>
    <w:rsid w:val="003957E9"/>
    <w:rsid w:val="00396E3B"/>
    <w:rsid w:val="003A0764"/>
    <w:rsid w:val="003A18CD"/>
    <w:rsid w:val="003A2E68"/>
    <w:rsid w:val="003A61C6"/>
    <w:rsid w:val="003A7EAE"/>
    <w:rsid w:val="003B3475"/>
    <w:rsid w:val="003C0280"/>
    <w:rsid w:val="003C068A"/>
    <w:rsid w:val="003C0C08"/>
    <w:rsid w:val="003C1295"/>
    <w:rsid w:val="003C151C"/>
    <w:rsid w:val="003C3E26"/>
    <w:rsid w:val="003C57AC"/>
    <w:rsid w:val="003C604B"/>
    <w:rsid w:val="003C7534"/>
    <w:rsid w:val="003D42EC"/>
    <w:rsid w:val="003D656F"/>
    <w:rsid w:val="003E255A"/>
    <w:rsid w:val="003E6207"/>
    <w:rsid w:val="003E6F34"/>
    <w:rsid w:val="003F258C"/>
    <w:rsid w:val="0040058E"/>
    <w:rsid w:val="004015CE"/>
    <w:rsid w:val="00407C73"/>
    <w:rsid w:val="00411AC4"/>
    <w:rsid w:val="004138FA"/>
    <w:rsid w:val="00414DD2"/>
    <w:rsid w:val="00416565"/>
    <w:rsid w:val="00421308"/>
    <w:rsid w:val="00422B79"/>
    <w:rsid w:val="0042330A"/>
    <w:rsid w:val="0043213C"/>
    <w:rsid w:val="00433385"/>
    <w:rsid w:val="004413D9"/>
    <w:rsid w:val="00442B53"/>
    <w:rsid w:val="004470E0"/>
    <w:rsid w:val="00447D66"/>
    <w:rsid w:val="004529DD"/>
    <w:rsid w:val="00455340"/>
    <w:rsid w:val="00455485"/>
    <w:rsid w:val="00456A73"/>
    <w:rsid w:val="00456AFF"/>
    <w:rsid w:val="00461310"/>
    <w:rsid w:val="00461723"/>
    <w:rsid w:val="004734D3"/>
    <w:rsid w:val="00497E5E"/>
    <w:rsid w:val="004A254C"/>
    <w:rsid w:val="004A36BC"/>
    <w:rsid w:val="004A4EC4"/>
    <w:rsid w:val="004C22E4"/>
    <w:rsid w:val="004C64A8"/>
    <w:rsid w:val="004C7DAF"/>
    <w:rsid w:val="004D62F1"/>
    <w:rsid w:val="004E3A7C"/>
    <w:rsid w:val="004E5426"/>
    <w:rsid w:val="004E6FD2"/>
    <w:rsid w:val="004E72BF"/>
    <w:rsid w:val="004F7A05"/>
    <w:rsid w:val="00502605"/>
    <w:rsid w:val="00507EDD"/>
    <w:rsid w:val="00511654"/>
    <w:rsid w:val="0051580A"/>
    <w:rsid w:val="00520F71"/>
    <w:rsid w:val="0052188D"/>
    <w:rsid w:val="00522567"/>
    <w:rsid w:val="00531A3F"/>
    <w:rsid w:val="00540AC9"/>
    <w:rsid w:val="00543EA2"/>
    <w:rsid w:val="00554C63"/>
    <w:rsid w:val="00554EE5"/>
    <w:rsid w:val="00571161"/>
    <w:rsid w:val="005716A5"/>
    <w:rsid w:val="00572AB2"/>
    <w:rsid w:val="00577A08"/>
    <w:rsid w:val="00586558"/>
    <w:rsid w:val="00591D32"/>
    <w:rsid w:val="005930B1"/>
    <w:rsid w:val="00594D59"/>
    <w:rsid w:val="00594FDE"/>
    <w:rsid w:val="00597774"/>
    <w:rsid w:val="005A0E6E"/>
    <w:rsid w:val="005A4DFE"/>
    <w:rsid w:val="005A5683"/>
    <w:rsid w:val="005B0C14"/>
    <w:rsid w:val="005B0CC1"/>
    <w:rsid w:val="005B0F5E"/>
    <w:rsid w:val="005B3648"/>
    <w:rsid w:val="005B5117"/>
    <w:rsid w:val="005B67B8"/>
    <w:rsid w:val="005C0194"/>
    <w:rsid w:val="005C112F"/>
    <w:rsid w:val="005C175C"/>
    <w:rsid w:val="005C5819"/>
    <w:rsid w:val="005D0B24"/>
    <w:rsid w:val="005D16B8"/>
    <w:rsid w:val="005E50B8"/>
    <w:rsid w:val="005E6CE3"/>
    <w:rsid w:val="00603895"/>
    <w:rsid w:val="00604F1A"/>
    <w:rsid w:val="006066C4"/>
    <w:rsid w:val="00610F2F"/>
    <w:rsid w:val="006131D2"/>
    <w:rsid w:val="00625CFB"/>
    <w:rsid w:val="00631CF8"/>
    <w:rsid w:val="00635B78"/>
    <w:rsid w:val="006373A9"/>
    <w:rsid w:val="00641939"/>
    <w:rsid w:val="006420B0"/>
    <w:rsid w:val="00642292"/>
    <w:rsid w:val="00646F33"/>
    <w:rsid w:val="00656535"/>
    <w:rsid w:val="00660DBA"/>
    <w:rsid w:val="00662F7B"/>
    <w:rsid w:val="006719A1"/>
    <w:rsid w:val="006750F2"/>
    <w:rsid w:val="006772A0"/>
    <w:rsid w:val="00686049"/>
    <w:rsid w:val="00694738"/>
    <w:rsid w:val="00694F15"/>
    <w:rsid w:val="00696A61"/>
    <w:rsid w:val="00697DDA"/>
    <w:rsid w:val="006B27BF"/>
    <w:rsid w:val="006B36BF"/>
    <w:rsid w:val="006B4CB3"/>
    <w:rsid w:val="006C3AF8"/>
    <w:rsid w:val="006C7AAE"/>
    <w:rsid w:val="006C7B49"/>
    <w:rsid w:val="006D001A"/>
    <w:rsid w:val="006D215B"/>
    <w:rsid w:val="006D7766"/>
    <w:rsid w:val="006E03D4"/>
    <w:rsid w:val="006E2E16"/>
    <w:rsid w:val="006E4A27"/>
    <w:rsid w:val="006E4BB9"/>
    <w:rsid w:val="006E53A9"/>
    <w:rsid w:val="006F1857"/>
    <w:rsid w:val="006F5126"/>
    <w:rsid w:val="006F6D35"/>
    <w:rsid w:val="006F7E69"/>
    <w:rsid w:val="007006C7"/>
    <w:rsid w:val="00701617"/>
    <w:rsid w:val="00704D18"/>
    <w:rsid w:val="00707D31"/>
    <w:rsid w:val="007111D3"/>
    <w:rsid w:val="00711C44"/>
    <w:rsid w:val="00713037"/>
    <w:rsid w:val="00713925"/>
    <w:rsid w:val="00736E4A"/>
    <w:rsid w:val="00746281"/>
    <w:rsid w:val="00755511"/>
    <w:rsid w:val="00755E82"/>
    <w:rsid w:val="007615D9"/>
    <w:rsid w:val="00762229"/>
    <w:rsid w:val="00762CEB"/>
    <w:rsid w:val="007659B9"/>
    <w:rsid w:val="00771103"/>
    <w:rsid w:val="00776C32"/>
    <w:rsid w:val="00781170"/>
    <w:rsid w:val="007902FA"/>
    <w:rsid w:val="007907DB"/>
    <w:rsid w:val="0079105B"/>
    <w:rsid w:val="0079284B"/>
    <w:rsid w:val="00795132"/>
    <w:rsid w:val="0079563B"/>
    <w:rsid w:val="007A23A7"/>
    <w:rsid w:val="007A2521"/>
    <w:rsid w:val="007A4BC8"/>
    <w:rsid w:val="007A5031"/>
    <w:rsid w:val="007A507B"/>
    <w:rsid w:val="007B0D68"/>
    <w:rsid w:val="007B1EEA"/>
    <w:rsid w:val="007B7173"/>
    <w:rsid w:val="007C3139"/>
    <w:rsid w:val="007C71BF"/>
    <w:rsid w:val="007C7952"/>
    <w:rsid w:val="007C7CC7"/>
    <w:rsid w:val="007D43FC"/>
    <w:rsid w:val="007D78F7"/>
    <w:rsid w:val="007E4747"/>
    <w:rsid w:val="007F036F"/>
    <w:rsid w:val="00803A9B"/>
    <w:rsid w:val="008175AE"/>
    <w:rsid w:val="00823608"/>
    <w:rsid w:val="008246AD"/>
    <w:rsid w:val="008267C8"/>
    <w:rsid w:val="008378C5"/>
    <w:rsid w:val="008443AC"/>
    <w:rsid w:val="00845B96"/>
    <w:rsid w:val="00845D4F"/>
    <w:rsid w:val="008479BC"/>
    <w:rsid w:val="00851F67"/>
    <w:rsid w:val="008544AB"/>
    <w:rsid w:val="00856164"/>
    <w:rsid w:val="00856DCE"/>
    <w:rsid w:val="00856EA5"/>
    <w:rsid w:val="00857A8E"/>
    <w:rsid w:val="00860695"/>
    <w:rsid w:val="0086351F"/>
    <w:rsid w:val="00874207"/>
    <w:rsid w:val="0088036F"/>
    <w:rsid w:val="00881BBB"/>
    <w:rsid w:val="00885395"/>
    <w:rsid w:val="00890CA3"/>
    <w:rsid w:val="00891C67"/>
    <w:rsid w:val="00894D45"/>
    <w:rsid w:val="008A2306"/>
    <w:rsid w:val="008A74DC"/>
    <w:rsid w:val="008C014F"/>
    <w:rsid w:val="008C0371"/>
    <w:rsid w:val="008C5FB0"/>
    <w:rsid w:val="008C6FDA"/>
    <w:rsid w:val="008C7511"/>
    <w:rsid w:val="008D00B9"/>
    <w:rsid w:val="008D11C0"/>
    <w:rsid w:val="008D5F0F"/>
    <w:rsid w:val="008D6D79"/>
    <w:rsid w:val="008E1820"/>
    <w:rsid w:val="008E40F9"/>
    <w:rsid w:val="008F02D3"/>
    <w:rsid w:val="008F0ACC"/>
    <w:rsid w:val="008F61C4"/>
    <w:rsid w:val="00905A36"/>
    <w:rsid w:val="009139E6"/>
    <w:rsid w:val="0091538E"/>
    <w:rsid w:val="00920731"/>
    <w:rsid w:val="009342E1"/>
    <w:rsid w:val="009439DB"/>
    <w:rsid w:val="009530A9"/>
    <w:rsid w:val="00957BE2"/>
    <w:rsid w:val="009664F8"/>
    <w:rsid w:val="00973074"/>
    <w:rsid w:val="0097732A"/>
    <w:rsid w:val="009825C5"/>
    <w:rsid w:val="00985305"/>
    <w:rsid w:val="00987AF2"/>
    <w:rsid w:val="0099071C"/>
    <w:rsid w:val="00990EF1"/>
    <w:rsid w:val="009918CD"/>
    <w:rsid w:val="00993544"/>
    <w:rsid w:val="009936EF"/>
    <w:rsid w:val="009948A3"/>
    <w:rsid w:val="00995041"/>
    <w:rsid w:val="00997FB7"/>
    <w:rsid w:val="009A0DE4"/>
    <w:rsid w:val="009B1DA5"/>
    <w:rsid w:val="009B3DE3"/>
    <w:rsid w:val="009B7E29"/>
    <w:rsid w:val="009C0AF7"/>
    <w:rsid w:val="009D01D4"/>
    <w:rsid w:val="009E7386"/>
    <w:rsid w:val="009F1238"/>
    <w:rsid w:val="009F336F"/>
    <w:rsid w:val="009F53F3"/>
    <w:rsid w:val="009F6173"/>
    <w:rsid w:val="009F74F8"/>
    <w:rsid w:val="009F7B60"/>
    <w:rsid w:val="00A00CFC"/>
    <w:rsid w:val="00A03154"/>
    <w:rsid w:val="00A03C5C"/>
    <w:rsid w:val="00A07382"/>
    <w:rsid w:val="00A07EC7"/>
    <w:rsid w:val="00A14DF5"/>
    <w:rsid w:val="00A16F53"/>
    <w:rsid w:val="00A1788C"/>
    <w:rsid w:val="00A178A9"/>
    <w:rsid w:val="00A219CE"/>
    <w:rsid w:val="00A24846"/>
    <w:rsid w:val="00A32395"/>
    <w:rsid w:val="00A366D9"/>
    <w:rsid w:val="00A42074"/>
    <w:rsid w:val="00A45943"/>
    <w:rsid w:val="00A502CE"/>
    <w:rsid w:val="00A50A18"/>
    <w:rsid w:val="00A55FAF"/>
    <w:rsid w:val="00A62DC3"/>
    <w:rsid w:val="00A70232"/>
    <w:rsid w:val="00A8369E"/>
    <w:rsid w:val="00A84AD4"/>
    <w:rsid w:val="00A9088C"/>
    <w:rsid w:val="00A90C8B"/>
    <w:rsid w:val="00AA4661"/>
    <w:rsid w:val="00AA4BC4"/>
    <w:rsid w:val="00AA5C99"/>
    <w:rsid w:val="00AA5F9C"/>
    <w:rsid w:val="00AB7FB3"/>
    <w:rsid w:val="00AC0C6E"/>
    <w:rsid w:val="00AC0CDB"/>
    <w:rsid w:val="00AC3770"/>
    <w:rsid w:val="00AC7C13"/>
    <w:rsid w:val="00AD14D3"/>
    <w:rsid w:val="00AD3D74"/>
    <w:rsid w:val="00AD55CE"/>
    <w:rsid w:val="00AE1F3F"/>
    <w:rsid w:val="00AE2373"/>
    <w:rsid w:val="00AE2932"/>
    <w:rsid w:val="00AE340F"/>
    <w:rsid w:val="00AE68C5"/>
    <w:rsid w:val="00AF4D0A"/>
    <w:rsid w:val="00B00126"/>
    <w:rsid w:val="00B009DD"/>
    <w:rsid w:val="00B03C6A"/>
    <w:rsid w:val="00B1567A"/>
    <w:rsid w:val="00B20061"/>
    <w:rsid w:val="00B264FC"/>
    <w:rsid w:val="00B2755C"/>
    <w:rsid w:val="00B36025"/>
    <w:rsid w:val="00B41157"/>
    <w:rsid w:val="00B448AF"/>
    <w:rsid w:val="00B45635"/>
    <w:rsid w:val="00B45AE4"/>
    <w:rsid w:val="00B534D7"/>
    <w:rsid w:val="00B60860"/>
    <w:rsid w:val="00B61DA8"/>
    <w:rsid w:val="00B653B8"/>
    <w:rsid w:val="00B659D6"/>
    <w:rsid w:val="00B67301"/>
    <w:rsid w:val="00B74648"/>
    <w:rsid w:val="00B77159"/>
    <w:rsid w:val="00B84862"/>
    <w:rsid w:val="00B96427"/>
    <w:rsid w:val="00BA0CBA"/>
    <w:rsid w:val="00BA6502"/>
    <w:rsid w:val="00BA72C6"/>
    <w:rsid w:val="00BB3B3C"/>
    <w:rsid w:val="00BD0EA8"/>
    <w:rsid w:val="00BD359D"/>
    <w:rsid w:val="00BE4221"/>
    <w:rsid w:val="00BE59D6"/>
    <w:rsid w:val="00BF22CF"/>
    <w:rsid w:val="00C014AF"/>
    <w:rsid w:val="00C01F51"/>
    <w:rsid w:val="00C02061"/>
    <w:rsid w:val="00C04319"/>
    <w:rsid w:val="00C0728C"/>
    <w:rsid w:val="00C1326A"/>
    <w:rsid w:val="00C14B53"/>
    <w:rsid w:val="00C14D30"/>
    <w:rsid w:val="00C14F4B"/>
    <w:rsid w:val="00C21AA2"/>
    <w:rsid w:val="00C24D48"/>
    <w:rsid w:val="00C25825"/>
    <w:rsid w:val="00C25EF7"/>
    <w:rsid w:val="00C35461"/>
    <w:rsid w:val="00C44203"/>
    <w:rsid w:val="00C45FF7"/>
    <w:rsid w:val="00C477F2"/>
    <w:rsid w:val="00C479E5"/>
    <w:rsid w:val="00C51727"/>
    <w:rsid w:val="00C5380A"/>
    <w:rsid w:val="00C542B8"/>
    <w:rsid w:val="00C547D8"/>
    <w:rsid w:val="00C72577"/>
    <w:rsid w:val="00C74387"/>
    <w:rsid w:val="00C75705"/>
    <w:rsid w:val="00C760FA"/>
    <w:rsid w:val="00C83413"/>
    <w:rsid w:val="00C840A2"/>
    <w:rsid w:val="00C8467A"/>
    <w:rsid w:val="00C8591F"/>
    <w:rsid w:val="00C90010"/>
    <w:rsid w:val="00C9046C"/>
    <w:rsid w:val="00C9199B"/>
    <w:rsid w:val="00C94C26"/>
    <w:rsid w:val="00C95F16"/>
    <w:rsid w:val="00CA0720"/>
    <w:rsid w:val="00CA5F08"/>
    <w:rsid w:val="00CA7BCA"/>
    <w:rsid w:val="00CB1D88"/>
    <w:rsid w:val="00CB4858"/>
    <w:rsid w:val="00CB6D88"/>
    <w:rsid w:val="00CC06EE"/>
    <w:rsid w:val="00CC0FBD"/>
    <w:rsid w:val="00CC18E9"/>
    <w:rsid w:val="00CC4310"/>
    <w:rsid w:val="00CC708A"/>
    <w:rsid w:val="00CE0601"/>
    <w:rsid w:val="00CE32AD"/>
    <w:rsid w:val="00D025C7"/>
    <w:rsid w:val="00D0626F"/>
    <w:rsid w:val="00D13638"/>
    <w:rsid w:val="00D1505A"/>
    <w:rsid w:val="00D15FF0"/>
    <w:rsid w:val="00D26FC1"/>
    <w:rsid w:val="00D32ADB"/>
    <w:rsid w:val="00D36315"/>
    <w:rsid w:val="00D36866"/>
    <w:rsid w:val="00D57225"/>
    <w:rsid w:val="00D60B46"/>
    <w:rsid w:val="00D60D02"/>
    <w:rsid w:val="00D65764"/>
    <w:rsid w:val="00D66CBF"/>
    <w:rsid w:val="00D8070F"/>
    <w:rsid w:val="00D842C6"/>
    <w:rsid w:val="00D96081"/>
    <w:rsid w:val="00D97947"/>
    <w:rsid w:val="00DA088B"/>
    <w:rsid w:val="00DA3084"/>
    <w:rsid w:val="00DA54C3"/>
    <w:rsid w:val="00DB3456"/>
    <w:rsid w:val="00DD37A3"/>
    <w:rsid w:val="00DD5A69"/>
    <w:rsid w:val="00DD619B"/>
    <w:rsid w:val="00DE6CC5"/>
    <w:rsid w:val="00DE73FF"/>
    <w:rsid w:val="00DF2607"/>
    <w:rsid w:val="00DF4C8C"/>
    <w:rsid w:val="00DF5C17"/>
    <w:rsid w:val="00E02DF8"/>
    <w:rsid w:val="00E063F6"/>
    <w:rsid w:val="00E074C6"/>
    <w:rsid w:val="00E11B64"/>
    <w:rsid w:val="00E21C18"/>
    <w:rsid w:val="00E23FAB"/>
    <w:rsid w:val="00E274F2"/>
    <w:rsid w:val="00E27FA6"/>
    <w:rsid w:val="00E42422"/>
    <w:rsid w:val="00E43798"/>
    <w:rsid w:val="00E50EAD"/>
    <w:rsid w:val="00E521D4"/>
    <w:rsid w:val="00E610AA"/>
    <w:rsid w:val="00E70765"/>
    <w:rsid w:val="00E7146A"/>
    <w:rsid w:val="00E753EA"/>
    <w:rsid w:val="00E75B95"/>
    <w:rsid w:val="00E81DDF"/>
    <w:rsid w:val="00E81F39"/>
    <w:rsid w:val="00E83057"/>
    <w:rsid w:val="00E874B8"/>
    <w:rsid w:val="00E90FCE"/>
    <w:rsid w:val="00E97D66"/>
    <w:rsid w:val="00EA462C"/>
    <w:rsid w:val="00EB0FB6"/>
    <w:rsid w:val="00EB4AD1"/>
    <w:rsid w:val="00EB5A09"/>
    <w:rsid w:val="00EB7A13"/>
    <w:rsid w:val="00EC0BBB"/>
    <w:rsid w:val="00EC2500"/>
    <w:rsid w:val="00EC272F"/>
    <w:rsid w:val="00EC7780"/>
    <w:rsid w:val="00ED0C5C"/>
    <w:rsid w:val="00ED19D5"/>
    <w:rsid w:val="00ED5212"/>
    <w:rsid w:val="00ED638F"/>
    <w:rsid w:val="00ED737C"/>
    <w:rsid w:val="00ED78F0"/>
    <w:rsid w:val="00EE281C"/>
    <w:rsid w:val="00EF2AAD"/>
    <w:rsid w:val="00EF7A10"/>
    <w:rsid w:val="00F03043"/>
    <w:rsid w:val="00F05109"/>
    <w:rsid w:val="00F22834"/>
    <w:rsid w:val="00F268C4"/>
    <w:rsid w:val="00F30B23"/>
    <w:rsid w:val="00F31238"/>
    <w:rsid w:val="00F31B65"/>
    <w:rsid w:val="00F337E7"/>
    <w:rsid w:val="00F3583C"/>
    <w:rsid w:val="00F408AF"/>
    <w:rsid w:val="00F44835"/>
    <w:rsid w:val="00F543CD"/>
    <w:rsid w:val="00F54952"/>
    <w:rsid w:val="00F57E78"/>
    <w:rsid w:val="00F61D3F"/>
    <w:rsid w:val="00F61F29"/>
    <w:rsid w:val="00F628C7"/>
    <w:rsid w:val="00F66933"/>
    <w:rsid w:val="00F70E7B"/>
    <w:rsid w:val="00F710DE"/>
    <w:rsid w:val="00F742B2"/>
    <w:rsid w:val="00F744DB"/>
    <w:rsid w:val="00F776A3"/>
    <w:rsid w:val="00F80869"/>
    <w:rsid w:val="00F80C27"/>
    <w:rsid w:val="00F81EA4"/>
    <w:rsid w:val="00F83D50"/>
    <w:rsid w:val="00F862D1"/>
    <w:rsid w:val="00F864DD"/>
    <w:rsid w:val="00F9247F"/>
    <w:rsid w:val="00F94F9A"/>
    <w:rsid w:val="00F96A8C"/>
    <w:rsid w:val="00F978B5"/>
    <w:rsid w:val="00FA1DEB"/>
    <w:rsid w:val="00FA2666"/>
    <w:rsid w:val="00FA7795"/>
    <w:rsid w:val="00FA7B2A"/>
    <w:rsid w:val="00FB1FFD"/>
    <w:rsid w:val="00FB2D4D"/>
    <w:rsid w:val="00FC3BFE"/>
    <w:rsid w:val="00FD6062"/>
    <w:rsid w:val="00FE05A1"/>
    <w:rsid w:val="00FE3696"/>
    <w:rsid w:val="00FE4FFB"/>
    <w:rsid w:val="00FF265A"/>
    <w:rsid w:val="00FF73B2"/>
    <w:rsid w:val="013BC98E"/>
    <w:rsid w:val="02D214E1"/>
    <w:rsid w:val="037C3FED"/>
    <w:rsid w:val="03A894AB"/>
    <w:rsid w:val="03AD0986"/>
    <w:rsid w:val="043B2644"/>
    <w:rsid w:val="076B7B90"/>
    <w:rsid w:val="0A13CD07"/>
    <w:rsid w:val="0DAA855A"/>
    <w:rsid w:val="0EE7A864"/>
    <w:rsid w:val="11B1346C"/>
    <w:rsid w:val="126DF308"/>
    <w:rsid w:val="12BE2F86"/>
    <w:rsid w:val="13677777"/>
    <w:rsid w:val="13AE3353"/>
    <w:rsid w:val="14890AD7"/>
    <w:rsid w:val="1583FDC3"/>
    <w:rsid w:val="15E5BE05"/>
    <w:rsid w:val="198C9651"/>
    <w:rsid w:val="19FF55C7"/>
    <w:rsid w:val="1BC1C70B"/>
    <w:rsid w:val="1D561238"/>
    <w:rsid w:val="20C08708"/>
    <w:rsid w:val="2157AA31"/>
    <w:rsid w:val="236472E4"/>
    <w:rsid w:val="250DCA60"/>
    <w:rsid w:val="26344A25"/>
    <w:rsid w:val="2AFB266C"/>
    <w:rsid w:val="2BCB145F"/>
    <w:rsid w:val="2E05CB20"/>
    <w:rsid w:val="301C7997"/>
    <w:rsid w:val="306D52D6"/>
    <w:rsid w:val="31713292"/>
    <w:rsid w:val="319799B7"/>
    <w:rsid w:val="31E6B3D3"/>
    <w:rsid w:val="34B83E6A"/>
    <w:rsid w:val="356768AA"/>
    <w:rsid w:val="382F1DF8"/>
    <w:rsid w:val="383CCCFA"/>
    <w:rsid w:val="392A451F"/>
    <w:rsid w:val="39793C0E"/>
    <w:rsid w:val="39AA3380"/>
    <w:rsid w:val="3CE239E4"/>
    <w:rsid w:val="3F0FB1DD"/>
    <w:rsid w:val="40BEC0FD"/>
    <w:rsid w:val="41B5AB07"/>
    <w:rsid w:val="4247529F"/>
    <w:rsid w:val="4810088D"/>
    <w:rsid w:val="488EB6CD"/>
    <w:rsid w:val="495EB120"/>
    <w:rsid w:val="49A7948F"/>
    <w:rsid w:val="49C0BCEC"/>
    <w:rsid w:val="4A765EFF"/>
    <w:rsid w:val="4B3F0DFF"/>
    <w:rsid w:val="4CB8CE2C"/>
    <w:rsid w:val="4CD6514A"/>
    <w:rsid w:val="4DE25656"/>
    <w:rsid w:val="4FB5F53B"/>
    <w:rsid w:val="4FC0717C"/>
    <w:rsid w:val="5016D613"/>
    <w:rsid w:val="50B4CBE7"/>
    <w:rsid w:val="50F916EB"/>
    <w:rsid w:val="51AAAD0E"/>
    <w:rsid w:val="51B52BD8"/>
    <w:rsid w:val="5409A1E9"/>
    <w:rsid w:val="54703E01"/>
    <w:rsid w:val="54BBB2E3"/>
    <w:rsid w:val="54C586A7"/>
    <w:rsid w:val="561367A6"/>
    <w:rsid w:val="565445CB"/>
    <w:rsid w:val="574ED1BC"/>
    <w:rsid w:val="578851BE"/>
    <w:rsid w:val="5828F83C"/>
    <w:rsid w:val="5B915978"/>
    <w:rsid w:val="5C4D4BAD"/>
    <w:rsid w:val="5C598F1D"/>
    <w:rsid w:val="5CCA7D42"/>
    <w:rsid w:val="5D8EEE39"/>
    <w:rsid w:val="66032DB3"/>
    <w:rsid w:val="665537B7"/>
    <w:rsid w:val="665D06E9"/>
    <w:rsid w:val="675BB657"/>
    <w:rsid w:val="678CA455"/>
    <w:rsid w:val="67C5F013"/>
    <w:rsid w:val="6DADD36F"/>
    <w:rsid w:val="6FD1C678"/>
    <w:rsid w:val="720D6304"/>
    <w:rsid w:val="722AA38D"/>
    <w:rsid w:val="7394BAAC"/>
    <w:rsid w:val="76D4B833"/>
    <w:rsid w:val="7A0E4CCC"/>
    <w:rsid w:val="7B85FCA1"/>
    <w:rsid w:val="7C0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4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9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A5"/>
  </w:style>
  <w:style w:type="paragraph" w:styleId="Footer">
    <w:name w:val="footer"/>
    <w:basedOn w:val="Normal"/>
    <w:link w:val="FooterChar"/>
    <w:uiPriority w:val="99"/>
    <w:unhideWhenUsed/>
    <w:rsid w:val="00856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A5"/>
  </w:style>
  <w:style w:type="paragraph" w:styleId="BalloonText">
    <w:name w:val="Balloon Text"/>
    <w:basedOn w:val="Normal"/>
    <w:link w:val="BalloonTextChar"/>
    <w:uiPriority w:val="99"/>
    <w:semiHidden/>
    <w:unhideWhenUsed/>
    <w:rsid w:val="0099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9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A5"/>
  </w:style>
  <w:style w:type="paragraph" w:styleId="Footer">
    <w:name w:val="footer"/>
    <w:basedOn w:val="Normal"/>
    <w:link w:val="FooterChar"/>
    <w:uiPriority w:val="99"/>
    <w:unhideWhenUsed/>
    <w:rsid w:val="00856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A5"/>
  </w:style>
  <w:style w:type="paragraph" w:styleId="BalloonText">
    <w:name w:val="Balloon Text"/>
    <w:basedOn w:val="Normal"/>
    <w:link w:val="BalloonTextChar"/>
    <w:uiPriority w:val="99"/>
    <w:semiHidden/>
    <w:unhideWhenUsed/>
    <w:rsid w:val="0099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4727-6287-43DF-9489-584BC1AB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Bharath S A</dc:creator>
  <cp:lastModifiedBy>HP</cp:lastModifiedBy>
  <cp:revision>6</cp:revision>
  <dcterms:created xsi:type="dcterms:W3CDTF">2022-05-30T03:15:00Z</dcterms:created>
  <dcterms:modified xsi:type="dcterms:W3CDTF">2022-06-28T07:52:00Z</dcterms:modified>
</cp:coreProperties>
</file>